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642" w:rsidRDefault="00CE62F0" w:rsidP="003748B7">
      <w:pPr>
        <w:pStyle w:val="KeinLeerraum"/>
        <w:spacing w:after="100" w:afterAutospacing="1" w:line="360" w:lineRule="auto"/>
        <w:rPr>
          <w:rFonts w:ascii="Arial" w:hAnsi="Arial" w:cs="Arial"/>
          <w:b/>
          <w:sz w:val="28"/>
          <w:szCs w:val="28"/>
        </w:rPr>
      </w:pPr>
      <w:r>
        <w:rPr>
          <w:rFonts w:ascii="Arial" w:hAnsi="Arial" w:cs="Arial"/>
          <w:sz w:val="24"/>
          <w:szCs w:val="24"/>
        </w:rPr>
        <w:t>Juli</w:t>
      </w:r>
      <w:r w:rsidR="00587F5A">
        <w:rPr>
          <w:rFonts w:ascii="Arial" w:hAnsi="Arial" w:cs="Arial"/>
          <w:sz w:val="24"/>
          <w:szCs w:val="24"/>
        </w:rPr>
        <w:t xml:space="preserve"> 2016</w:t>
      </w:r>
      <w:r w:rsidR="004753E8">
        <w:rPr>
          <w:rFonts w:ascii="Arial" w:hAnsi="Arial" w:cs="Arial"/>
          <w:sz w:val="24"/>
          <w:szCs w:val="24"/>
        </w:rPr>
        <w:br/>
      </w:r>
      <w:r>
        <w:rPr>
          <w:rFonts w:ascii="Arial" w:hAnsi="Arial" w:cs="Arial"/>
          <w:noProof/>
          <w:sz w:val="24"/>
          <w:szCs w:val="24"/>
          <w:lang w:eastAsia="zh-CN"/>
        </w:rPr>
        <w:drawing>
          <wp:inline distT="0" distB="0" distL="0" distR="0">
            <wp:extent cx="5806440" cy="4959383"/>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ER-images_HF-series_01.jpg"/>
                    <pic:cNvPicPr/>
                  </pic:nvPicPr>
                  <pic:blipFill rotWithShape="1">
                    <a:blip r:embed="rId9" cstate="print">
                      <a:extLst>
                        <a:ext uri="{28A0092B-C50C-407E-A947-70E740481C1C}">
                          <a14:useLocalDpi xmlns:a14="http://schemas.microsoft.com/office/drawing/2010/main" val="0"/>
                        </a:ext>
                      </a:extLst>
                    </a:blip>
                    <a:srcRect t="6588" b="8001"/>
                    <a:stretch/>
                  </pic:blipFill>
                  <pic:spPr bwMode="auto">
                    <a:xfrm>
                      <a:off x="0" y="0"/>
                      <a:ext cx="5809286" cy="4961814"/>
                    </a:xfrm>
                    <a:prstGeom prst="rect">
                      <a:avLst/>
                    </a:prstGeom>
                    <a:ln>
                      <a:noFill/>
                    </a:ln>
                    <a:extLst>
                      <a:ext uri="{53640926-AAD7-44D8-BBD7-CCE9431645EC}">
                        <a14:shadowObscured xmlns:a14="http://schemas.microsoft.com/office/drawing/2010/main"/>
                      </a:ext>
                    </a:extLst>
                  </pic:spPr>
                </pic:pic>
              </a:graphicData>
            </a:graphic>
          </wp:inline>
        </w:drawing>
      </w:r>
      <w:r w:rsidR="004753E8">
        <w:rPr>
          <w:rFonts w:ascii="Arial" w:hAnsi="Arial" w:cs="Arial"/>
          <w:sz w:val="24"/>
          <w:szCs w:val="24"/>
        </w:rPr>
        <w:br/>
      </w:r>
      <w:r>
        <w:rPr>
          <w:rFonts w:ascii="Arial" w:hAnsi="Arial" w:cs="Arial"/>
          <w:b/>
          <w:sz w:val="28"/>
          <w:szCs w:val="28"/>
        </w:rPr>
        <w:t>AMB</w:t>
      </w:r>
      <w:r w:rsidR="00C81353">
        <w:rPr>
          <w:rFonts w:ascii="Arial" w:hAnsi="Arial" w:cs="Arial"/>
          <w:b/>
          <w:sz w:val="28"/>
          <w:szCs w:val="28"/>
        </w:rPr>
        <w:t xml:space="preserve"> 2016 </w:t>
      </w:r>
      <w:r w:rsidR="00C81353">
        <w:rPr>
          <w:rFonts w:ascii="Arial" w:hAnsi="Arial" w:cs="Arial"/>
          <w:b/>
          <w:sz w:val="28"/>
          <w:szCs w:val="28"/>
        </w:rPr>
        <w:br/>
      </w:r>
      <w:r w:rsidR="00B54BFC">
        <w:rPr>
          <w:rFonts w:ascii="Arial" w:hAnsi="Arial" w:cs="Arial"/>
          <w:b/>
          <w:sz w:val="36"/>
          <w:szCs w:val="28"/>
        </w:rPr>
        <w:t xml:space="preserve">Die neue Baureihe HF: </w:t>
      </w:r>
      <w:r>
        <w:rPr>
          <w:rFonts w:ascii="Arial" w:hAnsi="Arial" w:cs="Arial"/>
          <w:b/>
          <w:sz w:val="36"/>
          <w:szCs w:val="28"/>
        </w:rPr>
        <w:t>Produktivität in 5 Achsen</w:t>
      </w:r>
    </w:p>
    <w:p w:rsidR="004753E8" w:rsidRDefault="004753E8" w:rsidP="002D1C72">
      <w:pPr>
        <w:spacing w:after="100" w:afterAutospacing="1"/>
        <w:ind w:right="278"/>
        <w:rPr>
          <w:b/>
          <w:snapToGrid w:val="0"/>
          <w:color w:val="000000"/>
          <w:szCs w:val="24"/>
        </w:rPr>
      </w:pPr>
    </w:p>
    <w:p w:rsidR="00C5034C" w:rsidRPr="002D1C72" w:rsidRDefault="009108B5" w:rsidP="002D1C72">
      <w:pPr>
        <w:spacing w:after="100" w:afterAutospacing="1"/>
        <w:ind w:right="278"/>
        <w:rPr>
          <w:b/>
          <w:i/>
          <w:snapToGrid w:val="0"/>
          <w:color w:val="000000"/>
          <w:szCs w:val="24"/>
        </w:rPr>
      </w:pPr>
      <w:r>
        <w:rPr>
          <w:b/>
          <w:snapToGrid w:val="0"/>
          <w:color w:val="000000"/>
          <w:szCs w:val="24"/>
        </w:rPr>
        <w:t>Pressekontakt</w:t>
      </w:r>
    </w:p>
    <w:p w:rsidR="00C5034C" w:rsidRPr="002D1C72" w:rsidRDefault="00C5034C" w:rsidP="00C5034C">
      <w:pPr>
        <w:ind w:right="278"/>
        <w:rPr>
          <w:snapToGrid w:val="0"/>
          <w:color w:val="000000"/>
          <w:szCs w:val="24"/>
        </w:rPr>
      </w:pPr>
      <w:r w:rsidRPr="002D1C72">
        <w:rPr>
          <w:szCs w:val="24"/>
        </w:rPr>
        <w:t>Gebr. Heller Maschinenfabrik GmbH</w:t>
      </w:r>
    </w:p>
    <w:p w:rsidR="00C5034C" w:rsidRPr="002D1C72" w:rsidRDefault="00C5034C" w:rsidP="00C5034C">
      <w:pPr>
        <w:pStyle w:val="berschrift7"/>
      </w:pPr>
      <w:r w:rsidRPr="002D1C72">
        <w:t>Marketing</w:t>
      </w:r>
    </w:p>
    <w:p w:rsidR="00C5034C" w:rsidRPr="002D1C72" w:rsidRDefault="00C5034C" w:rsidP="00C5034C">
      <w:pPr>
        <w:ind w:right="278"/>
        <w:rPr>
          <w:snapToGrid w:val="0"/>
          <w:color w:val="000000"/>
          <w:szCs w:val="24"/>
        </w:rPr>
      </w:pPr>
      <w:r w:rsidRPr="002D1C72">
        <w:rPr>
          <w:snapToGrid w:val="0"/>
          <w:color w:val="000000"/>
          <w:szCs w:val="24"/>
        </w:rPr>
        <w:t>Marcus Kurringer</w:t>
      </w:r>
    </w:p>
    <w:p w:rsidR="00C5034C" w:rsidRPr="002D1C72" w:rsidRDefault="00C5034C" w:rsidP="00C5034C">
      <w:pPr>
        <w:ind w:right="278"/>
        <w:rPr>
          <w:snapToGrid w:val="0"/>
          <w:color w:val="000000"/>
          <w:szCs w:val="24"/>
        </w:rPr>
      </w:pPr>
      <w:r w:rsidRPr="002D1C72">
        <w:rPr>
          <w:snapToGrid w:val="0"/>
          <w:color w:val="000000"/>
          <w:szCs w:val="24"/>
        </w:rPr>
        <w:t>Gebrüder-Heller-Straße 15</w:t>
      </w:r>
    </w:p>
    <w:p w:rsidR="00C5034C" w:rsidRPr="002D1C72" w:rsidRDefault="00C5034C" w:rsidP="00C5034C">
      <w:pPr>
        <w:ind w:right="278"/>
        <w:rPr>
          <w:snapToGrid w:val="0"/>
          <w:color w:val="000000"/>
          <w:szCs w:val="24"/>
        </w:rPr>
      </w:pPr>
      <w:r w:rsidRPr="002D1C72">
        <w:rPr>
          <w:snapToGrid w:val="0"/>
          <w:color w:val="000000"/>
          <w:szCs w:val="24"/>
        </w:rPr>
        <w:t>72622 Nürtingen</w:t>
      </w:r>
    </w:p>
    <w:p w:rsidR="00C5034C" w:rsidRPr="002D1C72" w:rsidRDefault="00C5034C" w:rsidP="00C5034C">
      <w:pPr>
        <w:ind w:right="278"/>
        <w:rPr>
          <w:i/>
          <w:snapToGrid w:val="0"/>
          <w:color w:val="000000"/>
          <w:szCs w:val="24"/>
        </w:rPr>
      </w:pPr>
      <w:r w:rsidRPr="002D1C72">
        <w:rPr>
          <w:snapToGrid w:val="0"/>
          <w:color w:val="000000"/>
          <w:szCs w:val="24"/>
        </w:rPr>
        <w:t>Deutschland</w:t>
      </w:r>
    </w:p>
    <w:p w:rsidR="00C5034C" w:rsidRPr="002D1C72" w:rsidRDefault="00C5034C" w:rsidP="00C5034C">
      <w:pPr>
        <w:ind w:right="278"/>
        <w:rPr>
          <w:snapToGrid w:val="0"/>
          <w:color w:val="000000"/>
          <w:szCs w:val="24"/>
        </w:rPr>
      </w:pPr>
      <w:r w:rsidRPr="002D1C72">
        <w:rPr>
          <w:snapToGrid w:val="0"/>
          <w:color w:val="000000"/>
          <w:szCs w:val="24"/>
        </w:rPr>
        <w:t>Telefon: +49 7022 77-5683</w:t>
      </w:r>
    </w:p>
    <w:p w:rsidR="00C5034C" w:rsidRPr="002D1C72" w:rsidRDefault="00C5034C" w:rsidP="00C5034C">
      <w:pPr>
        <w:ind w:right="278"/>
        <w:rPr>
          <w:snapToGrid w:val="0"/>
          <w:color w:val="000000"/>
          <w:szCs w:val="24"/>
        </w:rPr>
      </w:pPr>
      <w:r w:rsidRPr="002D1C72">
        <w:rPr>
          <w:snapToGrid w:val="0"/>
          <w:color w:val="000000"/>
          <w:szCs w:val="24"/>
        </w:rPr>
        <w:t>Telefax: +49 7022 77-165683</w:t>
      </w:r>
    </w:p>
    <w:p w:rsidR="00C5034C" w:rsidRPr="002D1C72" w:rsidRDefault="00C5034C" w:rsidP="00C5034C">
      <w:pPr>
        <w:ind w:right="276"/>
        <w:rPr>
          <w:snapToGrid w:val="0"/>
          <w:color w:val="000000"/>
          <w:szCs w:val="24"/>
        </w:rPr>
      </w:pPr>
      <w:r w:rsidRPr="002D1C72">
        <w:rPr>
          <w:snapToGrid w:val="0"/>
          <w:color w:val="000000"/>
          <w:szCs w:val="24"/>
        </w:rPr>
        <w:t>marcus.kurringer@heller.biz</w:t>
      </w:r>
    </w:p>
    <w:p w:rsidR="00D23196" w:rsidRPr="00CF0D61" w:rsidRDefault="00CE62F0" w:rsidP="0033626C">
      <w:pPr>
        <w:autoSpaceDE w:val="0"/>
        <w:autoSpaceDN w:val="0"/>
        <w:adjustRightInd w:val="0"/>
        <w:spacing w:after="100" w:afterAutospacing="1" w:line="360" w:lineRule="auto"/>
        <w:rPr>
          <w:rFonts w:eastAsia="MinionPro-Regular" w:cs="Arial"/>
          <w:b/>
          <w:sz w:val="28"/>
          <w:szCs w:val="28"/>
          <w:lang w:eastAsia="en-US"/>
        </w:rPr>
      </w:pPr>
      <w:r>
        <w:rPr>
          <w:rFonts w:eastAsia="MinionPro-Regular" w:cs="Arial"/>
          <w:b/>
          <w:sz w:val="28"/>
          <w:szCs w:val="28"/>
          <w:lang w:eastAsia="en-US"/>
        </w:rPr>
        <w:lastRenderedPageBreak/>
        <w:t>D</w:t>
      </w:r>
      <w:r w:rsidR="00D23196" w:rsidRPr="00CF0D61">
        <w:rPr>
          <w:rFonts w:eastAsia="MinionPro-Regular" w:cs="Arial"/>
          <w:b/>
          <w:sz w:val="28"/>
          <w:szCs w:val="28"/>
          <w:lang w:eastAsia="en-US"/>
        </w:rPr>
        <w:t>ie neue Baureihe HF</w:t>
      </w:r>
      <w:r>
        <w:rPr>
          <w:rFonts w:eastAsia="MinionPro-Regular" w:cs="Arial"/>
          <w:b/>
          <w:sz w:val="28"/>
          <w:szCs w:val="28"/>
          <w:lang w:eastAsia="en-US"/>
        </w:rPr>
        <w:t>: Produktivität in 5 Achsen</w:t>
      </w:r>
      <w:r w:rsidR="00D23196" w:rsidRPr="00CF0D61">
        <w:rPr>
          <w:rFonts w:eastAsia="MinionPro-Regular" w:cs="Arial"/>
          <w:b/>
          <w:sz w:val="28"/>
          <w:szCs w:val="28"/>
          <w:lang w:eastAsia="en-US"/>
        </w:rPr>
        <w:t xml:space="preserve"> </w:t>
      </w:r>
    </w:p>
    <w:p w:rsidR="00D23196" w:rsidRPr="00CF0D61" w:rsidRDefault="00D23196" w:rsidP="0033626C">
      <w:pPr>
        <w:autoSpaceDE w:val="0"/>
        <w:autoSpaceDN w:val="0"/>
        <w:adjustRightInd w:val="0"/>
        <w:spacing w:after="100" w:afterAutospacing="1" w:line="360" w:lineRule="auto"/>
        <w:rPr>
          <w:rFonts w:eastAsia="MinionPro-Regular" w:cs="Arial"/>
          <w:b/>
          <w:sz w:val="28"/>
          <w:szCs w:val="28"/>
          <w:lang w:eastAsia="en-US"/>
        </w:rPr>
      </w:pPr>
      <w:r w:rsidRPr="00CF0D61">
        <w:rPr>
          <w:rFonts w:eastAsia="MinionPro-Regular" w:cs="Arial"/>
          <w:b/>
          <w:noProof/>
          <w:sz w:val="28"/>
          <w:szCs w:val="28"/>
          <w:lang w:eastAsia="zh-CN"/>
        </w:rPr>
        <w:drawing>
          <wp:inline distT="0" distB="0" distL="0" distR="0" wp14:anchorId="2C3BD2A5" wp14:editId="0E0CC582">
            <wp:extent cx="6537960" cy="2462021"/>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_S37.tif"/>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543714" cy="2464188"/>
                    </a:xfrm>
                    <a:prstGeom prst="rect">
                      <a:avLst/>
                    </a:prstGeom>
                    <a:ln>
                      <a:noFill/>
                    </a:ln>
                    <a:extLst>
                      <a:ext uri="{53640926-AAD7-44D8-BBD7-CCE9431645EC}">
                        <a14:shadowObscured xmlns:a14="http://schemas.microsoft.com/office/drawing/2010/main"/>
                      </a:ext>
                    </a:extLst>
                  </pic:spPr>
                </pic:pic>
              </a:graphicData>
            </a:graphic>
          </wp:inline>
        </w:drawing>
      </w:r>
    </w:p>
    <w:p w:rsidR="0033626C" w:rsidRPr="00CF0D61" w:rsidRDefault="0033626C" w:rsidP="0033626C">
      <w:pPr>
        <w:pStyle w:val="KeinLeerraum"/>
        <w:spacing w:after="100" w:afterAutospacing="1" w:line="360" w:lineRule="auto"/>
        <w:rPr>
          <w:rFonts w:ascii="Arial" w:hAnsi="Arial" w:cs="Arial"/>
          <w:b/>
          <w:sz w:val="24"/>
          <w:szCs w:val="24"/>
        </w:rPr>
      </w:pPr>
      <w:r w:rsidRPr="00CF0D61">
        <w:rPr>
          <w:rFonts w:ascii="Arial" w:hAnsi="Arial" w:cs="Arial"/>
          <w:b/>
          <w:sz w:val="24"/>
          <w:szCs w:val="24"/>
        </w:rPr>
        <w:t>Die Entwicklung</w:t>
      </w:r>
      <w:r w:rsidR="004A3CEB">
        <w:rPr>
          <w:rFonts w:ascii="Arial" w:hAnsi="Arial" w:cs="Arial"/>
          <w:b/>
          <w:sz w:val="24"/>
          <w:szCs w:val="24"/>
        </w:rPr>
        <w:t xml:space="preserve"> der neuen Baureihe HF ist für </w:t>
      </w:r>
      <w:r w:rsidRPr="00CF0D61">
        <w:rPr>
          <w:rFonts w:ascii="Arial" w:hAnsi="Arial" w:cs="Arial"/>
          <w:b/>
          <w:sz w:val="24"/>
          <w:szCs w:val="24"/>
        </w:rPr>
        <w:t>HELLER ein konsequenter Schritt</w:t>
      </w:r>
      <w:r w:rsidR="004A3CEB">
        <w:rPr>
          <w:rFonts w:ascii="Arial" w:hAnsi="Arial" w:cs="Arial"/>
          <w:b/>
          <w:sz w:val="24"/>
          <w:szCs w:val="24"/>
        </w:rPr>
        <w:t xml:space="preserve"> in der Komplettierung de</w:t>
      </w:r>
      <w:r w:rsidR="00770849">
        <w:rPr>
          <w:rFonts w:ascii="Arial" w:hAnsi="Arial" w:cs="Arial"/>
          <w:b/>
          <w:sz w:val="24"/>
          <w:szCs w:val="24"/>
        </w:rPr>
        <w:t>s</w:t>
      </w:r>
      <w:r w:rsidR="00AA3F69" w:rsidRPr="00CF0D61">
        <w:rPr>
          <w:rFonts w:ascii="Arial" w:hAnsi="Arial" w:cs="Arial"/>
          <w:b/>
          <w:sz w:val="24"/>
          <w:szCs w:val="24"/>
        </w:rPr>
        <w:t xml:space="preserve"> bestehenden </w:t>
      </w:r>
      <w:r w:rsidR="00CE386D">
        <w:rPr>
          <w:rFonts w:ascii="Arial" w:hAnsi="Arial" w:cs="Arial"/>
          <w:b/>
          <w:sz w:val="24"/>
          <w:szCs w:val="24"/>
        </w:rPr>
        <w:t>Maschinen</w:t>
      </w:r>
      <w:r w:rsidR="00770849">
        <w:rPr>
          <w:rFonts w:ascii="Arial" w:hAnsi="Arial" w:cs="Arial"/>
          <w:b/>
          <w:sz w:val="24"/>
          <w:szCs w:val="24"/>
        </w:rPr>
        <w:t>programms</w:t>
      </w:r>
      <w:r w:rsidR="00CE386D">
        <w:rPr>
          <w:rFonts w:ascii="Arial" w:hAnsi="Arial" w:cs="Arial"/>
          <w:b/>
          <w:sz w:val="24"/>
          <w:szCs w:val="24"/>
        </w:rPr>
        <w:t>. Die HF ist eine neue Maschinenreihe, die hohe</w:t>
      </w:r>
      <w:r w:rsidRPr="00CF0D61">
        <w:rPr>
          <w:rFonts w:ascii="Arial" w:hAnsi="Arial" w:cs="Arial"/>
          <w:b/>
          <w:sz w:val="24"/>
          <w:szCs w:val="24"/>
        </w:rPr>
        <w:t xml:space="preserve"> Produktivität und universellen Einsatz bei m</w:t>
      </w:r>
      <w:r w:rsidR="00CE386D">
        <w:rPr>
          <w:rFonts w:ascii="Arial" w:hAnsi="Arial" w:cs="Arial"/>
          <w:b/>
          <w:sz w:val="24"/>
          <w:szCs w:val="24"/>
        </w:rPr>
        <w:t>ittleren und höheren Losgrößen ermöglicht</w:t>
      </w:r>
      <w:r w:rsidRPr="00CF0D61">
        <w:rPr>
          <w:rFonts w:ascii="Arial" w:hAnsi="Arial" w:cs="Arial"/>
          <w:b/>
          <w:sz w:val="24"/>
          <w:szCs w:val="24"/>
        </w:rPr>
        <w:t>. Di</w:t>
      </w:r>
      <w:r w:rsidR="00CE386D">
        <w:rPr>
          <w:rFonts w:ascii="Arial" w:hAnsi="Arial" w:cs="Arial"/>
          <w:b/>
          <w:sz w:val="24"/>
          <w:szCs w:val="24"/>
        </w:rPr>
        <w:t>e 5-Achs-Bearbeitungszentren HF </w:t>
      </w:r>
      <w:r w:rsidRPr="00CF0D61">
        <w:rPr>
          <w:rFonts w:ascii="Arial" w:hAnsi="Arial" w:cs="Arial"/>
          <w:b/>
          <w:sz w:val="24"/>
          <w:szCs w:val="24"/>
        </w:rPr>
        <w:t xml:space="preserve">3500 und </w:t>
      </w:r>
      <w:r w:rsidR="00CE386D">
        <w:rPr>
          <w:rFonts w:ascii="Arial" w:hAnsi="Arial" w:cs="Arial"/>
          <w:b/>
          <w:sz w:val="24"/>
          <w:szCs w:val="24"/>
        </w:rPr>
        <w:t>HF </w:t>
      </w:r>
      <w:r w:rsidRPr="00CF0D61">
        <w:rPr>
          <w:rFonts w:ascii="Arial" w:hAnsi="Arial" w:cs="Arial"/>
          <w:b/>
          <w:sz w:val="24"/>
          <w:szCs w:val="24"/>
        </w:rPr>
        <w:t xml:space="preserve">5500 reduzieren durch die 5. Achse im Werkstück </w:t>
      </w:r>
      <w:r w:rsidR="00CE386D">
        <w:rPr>
          <w:rFonts w:ascii="Arial" w:hAnsi="Arial" w:cs="Arial"/>
          <w:b/>
          <w:sz w:val="24"/>
          <w:szCs w:val="24"/>
        </w:rPr>
        <w:t>deutlich</w:t>
      </w:r>
      <w:r w:rsidRPr="00CF0D61">
        <w:rPr>
          <w:rFonts w:ascii="Arial" w:hAnsi="Arial" w:cs="Arial"/>
          <w:b/>
          <w:sz w:val="24"/>
          <w:szCs w:val="24"/>
        </w:rPr>
        <w:t xml:space="preserve"> die Nebenzeiten. Zielgruppen für dieses neue Maschinenkonzept </w:t>
      </w:r>
      <w:r w:rsidR="00770849">
        <w:rPr>
          <w:rFonts w:ascii="Arial" w:hAnsi="Arial" w:cs="Arial"/>
          <w:b/>
          <w:sz w:val="24"/>
          <w:szCs w:val="24"/>
        </w:rPr>
        <w:t>liegen</w:t>
      </w:r>
      <w:r w:rsidRPr="00CF0D61">
        <w:rPr>
          <w:rFonts w:ascii="Arial" w:hAnsi="Arial" w:cs="Arial"/>
          <w:b/>
          <w:sz w:val="24"/>
          <w:szCs w:val="24"/>
        </w:rPr>
        <w:t xml:space="preserve"> vor allem in der Automobilindustrie</w:t>
      </w:r>
      <w:r w:rsidR="00CE386D">
        <w:rPr>
          <w:rFonts w:ascii="Arial" w:hAnsi="Arial" w:cs="Arial"/>
          <w:b/>
          <w:sz w:val="24"/>
          <w:szCs w:val="24"/>
        </w:rPr>
        <w:t>, deren Zulieferer</w:t>
      </w:r>
      <w:r w:rsidRPr="00CF0D61">
        <w:rPr>
          <w:rFonts w:ascii="Arial" w:hAnsi="Arial" w:cs="Arial"/>
          <w:b/>
          <w:sz w:val="24"/>
          <w:szCs w:val="24"/>
        </w:rPr>
        <w:t xml:space="preserve"> und im allgemeinen Maschinenbau. </w:t>
      </w:r>
    </w:p>
    <w:p w:rsidR="0033626C" w:rsidRPr="00CF0D61" w:rsidRDefault="0033626C" w:rsidP="0033626C">
      <w:pPr>
        <w:pStyle w:val="KeinLeerraum"/>
        <w:spacing w:after="100" w:afterAutospacing="1" w:line="360" w:lineRule="auto"/>
        <w:rPr>
          <w:rFonts w:ascii="Arial" w:hAnsi="Arial" w:cs="Arial"/>
          <w:b/>
          <w:sz w:val="24"/>
          <w:szCs w:val="24"/>
        </w:rPr>
      </w:pPr>
      <w:r w:rsidRPr="00CF0D61">
        <w:rPr>
          <w:rFonts w:ascii="Arial" w:hAnsi="Arial" w:cs="Arial"/>
          <w:b/>
          <w:sz w:val="24"/>
          <w:szCs w:val="24"/>
        </w:rPr>
        <w:t>Highlights auf einen Blick</w:t>
      </w:r>
    </w:p>
    <w:p w:rsidR="0033626C" w:rsidRPr="00CF0D61" w:rsidRDefault="0033626C" w:rsidP="0033626C">
      <w:pPr>
        <w:pStyle w:val="KeinLeerraum"/>
        <w:spacing w:after="100" w:afterAutospacing="1" w:line="360" w:lineRule="auto"/>
        <w:rPr>
          <w:rFonts w:ascii="Arial" w:hAnsi="Arial" w:cs="Arial"/>
          <w:sz w:val="24"/>
          <w:szCs w:val="24"/>
        </w:rPr>
      </w:pPr>
      <w:r w:rsidRPr="00CF0D61">
        <w:rPr>
          <w:rFonts w:ascii="Arial" w:hAnsi="Arial" w:cs="Arial"/>
          <w:sz w:val="24"/>
          <w:szCs w:val="24"/>
        </w:rPr>
        <w:t xml:space="preserve">Konkret geht es bei der Baureihe HF um Bearbeitungszentren, die mit der fünften Achse im Werkstück sowohl für eine dynamische 5-Seiten-Bearbeitung wie für die simultane 5-Achs-Bearbeitung ausgelegt sind. Für dieses Konzept hat HELLER bewährte Komponenten aus bestehenden Baureihen neu kombiniert und so eine äußerst produktive Maschine für ein großes Teile- und Werkstoffspektrum entwickelt. Alle rotatorischen Achsen wurden dabei in das Werkstück gelegt. Mit dieser konsequenten Erweiterung des bestehenden Produktprogramms steht das neue Maschinenkonzept für hohe Prozessstabilität, </w:t>
      </w:r>
      <w:r w:rsidR="00770849">
        <w:rPr>
          <w:rFonts w:ascii="Arial" w:hAnsi="Arial" w:cs="Arial"/>
          <w:sz w:val="24"/>
          <w:szCs w:val="24"/>
        </w:rPr>
        <w:t xml:space="preserve">weil bewährte Prinzipien bestehender Baureihen konsequent </w:t>
      </w:r>
      <w:r w:rsidR="00B370DC" w:rsidRPr="00B370DC">
        <w:rPr>
          <w:rFonts w:ascii="Arial" w:hAnsi="Arial" w:cs="Arial"/>
          <w:sz w:val="24"/>
          <w:szCs w:val="24"/>
        </w:rPr>
        <w:t>weiterentwickel</w:t>
      </w:r>
      <w:r w:rsidR="00770849" w:rsidRPr="00B370DC">
        <w:rPr>
          <w:rFonts w:ascii="Arial" w:hAnsi="Arial" w:cs="Arial"/>
          <w:sz w:val="24"/>
          <w:szCs w:val="24"/>
        </w:rPr>
        <w:t>t</w:t>
      </w:r>
      <w:r w:rsidR="00A3052F">
        <w:rPr>
          <w:rFonts w:ascii="Arial" w:hAnsi="Arial" w:cs="Arial"/>
          <w:sz w:val="24"/>
          <w:szCs w:val="24"/>
        </w:rPr>
        <w:t xml:space="preserve"> wu</w:t>
      </w:r>
      <w:r w:rsidR="00770849">
        <w:rPr>
          <w:rFonts w:ascii="Arial" w:hAnsi="Arial" w:cs="Arial"/>
          <w:sz w:val="24"/>
          <w:szCs w:val="24"/>
        </w:rPr>
        <w:t>rden</w:t>
      </w:r>
      <w:r w:rsidR="00A3052F">
        <w:rPr>
          <w:rFonts w:ascii="Arial" w:hAnsi="Arial" w:cs="Arial"/>
          <w:sz w:val="24"/>
          <w:szCs w:val="24"/>
        </w:rPr>
        <w:t>.</w:t>
      </w:r>
      <w:bookmarkStart w:id="0" w:name="_GoBack"/>
      <w:bookmarkEnd w:id="0"/>
      <w:r w:rsidRPr="00CF0D61">
        <w:rPr>
          <w:rFonts w:ascii="Arial" w:hAnsi="Arial" w:cs="Arial"/>
          <w:sz w:val="24"/>
          <w:szCs w:val="24"/>
        </w:rPr>
        <w:t xml:space="preserve"> Die horizontale Spindel</w:t>
      </w:r>
      <w:r w:rsidR="00770849">
        <w:rPr>
          <w:rFonts w:ascii="Arial" w:hAnsi="Arial" w:cs="Arial"/>
          <w:sz w:val="24"/>
          <w:szCs w:val="24"/>
        </w:rPr>
        <w:t xml:space="preserve"> beispielsweise steht für </w:t>
      </w:r>
      <w:r w:rsidRPr="00CF0D61">
        <w:rPr>
          <w:rFonts w:ascii="Arial" w:hAnsi="Arial" w:cs="Arial"/>
          <w:sz w:val="24"/>
          <w:szCs w:val="24"/>
        </w:rPr>
        <w:t xml:space="preserve">schnelle Werkzeugwechsel und damit kürzeste Nebenzeiten. HELLER hat bei der Entwicklung allerdings auch eine hohe Flexibilität in den Vordergrund gerückt. So ist </w:t>
      </w:r>
      <w:r w:rsidRPr="00CF0D61">
        <w:rPr>
          <w:rFonts w:ascii="Arial" w:hAnsi="Arial" w:cs="Arial"/>
          <w:sz w:val="24"/>
          <w:szCs w:val="24"/>
        </w:rPr>
        <w:lastRenderedPageBreak/>
        <w:t xml:space="preserve">das Bearbeitungszentrum entweder als Tischmaschine oder auch mit Palettenwechsler verfügbar. Zudem können Anwender </w:t>
      </w:r>
      <w:r w:rsidR="00CE386D">
        <w:rPr>
          <w:rFonts w:ascii="Arial" w:hAnsi="Arial" w:cs="Arial"/>
          <w:sz w:val="24"/>
          <w:szCs w:val="24"/>
        </w:rPr>
        <w:t xml:space="preserve">für alle Maschinenbaureihen </w:t>
      </w:r>
      <w:r w:rsidR="004A3CEB">
        <w:rPr>
          <w:rFonts w:ascii="Arial" w:hAnsi="Arial" w:cs="Arial"/>
          <w:sz w:val="24"/>
          <w:szCs w:val="24"/>
        </w:rPr>
        <w:t>aus den</w:t>
      </w:r>
      <w:r w:rsidRPr="00CF0D61">
        <w:rPr>
          <w:rFonts w:ascii="Arial" w:hAnsi="Arial" w:cs="Arial"/>
          <w:sz w:val="24"/>
          <w:szCs w:val="24"/>
        </w:rPr>
        <w:t xml:space="preserve"> bewährten Motorspindel</w:t>
      </w:r>
      <w:r w:rsidR="00CE386D">
        <w:rPr>
          <w:rFonts w:ascii="Arial" w:hAnsi="Arial" w:cs="Arial"/>
          <w:sz w:val="24"/>
          <w:szCs w:val="24"/>
        </w:rPr>
        <w:t>n</w:t>
      </w:r>
      <w:r w:rsidRPr="00CF0D61">
        <w:rPr>
          <w:rFonts w:ascii="Arial" w:hAnsi="Arial" w:cs="Arial"/>
          <w:sz w:val="24"/>
          <w:szCs w:val="24"/>
        </w:rPr>
        <w:t xml:space="preserve"> HSK63 und HSK100 wählen. </w:t>
      </w:r>
    </w:p>
    <w:p w:rsidR="0033626C" w:rsidRPr="00CF0D61" w:rsidRDefault="0033626C" w:rsidP="0033626C">
      <w:pPr>
        <w:pStyle w:val="KeinLeerraum"/>
        <w:spacing w:after="100" w:afterAutospacing="1" w:line="360" w:lineRule="auto"/>
        <w:rPr>
          <w:rFonts w:ascii="Arial" w:hAnsi="Arial" w:cs="Arial"/>
          <w:b/>
          <w:sz w:val="24"/>
          <w:szCs w:val="24"/>
        </w:rPr>
      </w:pPr>
      <w:r w:rsidRPr="00CF0D61">
        <w:rPr>
          <w:rFonts w:ascii="Arial" w:hAnsi="Arial" w:cs="Arial"/>
          <w:b/>
          <w:sz w:val="24"/>
          <w:szCs w:val="24"/>
        </w:rPr>
        <w:t>Robustes und hochdynamisches Maschinenkonzept</w:t>
      </w:r>
    </w:p>
    <w:p w:rsidR="00FE13AA" w:rsidRPr="00FE13AA" w:rsidRDefault="0033626C" w:rsidP="00FE13AA">
      <w:pPr>
        <w:pStyle w:val="KeinLeerraum"/>
        <w:spacing w:after="100" w:afterAutospacing="1" w:line="360" w:lineRule="auto"/>
        <w:rPr>
          <w:rFonts w:ascii="Arial" w:hAnsi="Arial" w:cs="Arial"/>
          <w:sz w:val="24"/>
          <w:szCs w:val="24"/>
        </w:rPr>
      </w:pPr>
      <w:r w:rsidRPr="00CF0D61">
        <w:rPr>
          <w:rFonts w:ascii="Arial" w:hAnsi="Arial" w:cs="Arial"/>
          <w:sz w:val="24"/>
          <w:szCs w:val="24"/>
        </w:rPr>
        <w:t>Wie nicht anders zu erwarten, überzeugt auch die neue Baureihe mit den bekannten HELLER Genen. Die Basis dafür bilden Qualität, Leistung, hohe Produktivität, Langzeitzuverlässigkeit und Stabilität in Verbindung mit einer sehr guten Zugänglichkeit und einfacher Bedienung. Die Stabilität, wie sie vor allem in der 5-Achs-Bearbeitung benötigt wird, beginnt bereits beim Grundaufbau. Ausgelegt als eigensteife Bett- und Ständerkonstrukti</w:t>
      </w:r>
      <w:r w:rsidR="00775E84">
        <w:rPr>
          <w:rFonts w:ascii="Arial" w:hAnsi="Arial" w:cs="Arial"/>
          <w:sz w:val="24"/>
          <w:szCs w:val="24"/>
        </w:rPr>
        <w:t>on arbeitet HELLER mit einer 5. </w:t>
      </w:r>
      <w:r w:rsidRPr="00CF0D61">
        <w:rPr>
          <w:rFonts w:ascii="Arial" w:hAnsi="Arial" w:cs="Arial"/>
          <w:sz w:val="24"/>
          <w:szCs w:val="24"/>
        </w:rPr>
        <w:t>Achse im Werkstück und einer bewährten Kinematik: drei Linearachsen in X, Y und Z sowie zwei direkt angetriebene, dynamische Rundachsen in A und B. Die A-Achse wird dabei</w:t>
      </w:r>
      <w:r w:rsidR="00CE386D">
        <w:rPr>
          <w:rFonts w:ascii="Arial" w:hAnsi="Arial" w:cs="Arial"/>
          <w:sz w:val="24"/>
          <w:szCs w:val="24"/>
        </w:rPr>
        <w:t>, wie bei HELLER üblich,</w:t>
      </w:r>
      <w:r w:rsidRPr="00CF0D61">
        <w:rPr>
          <w:rFonts w:ascii="Arial" w:hAnsi="Arial" w:cs="Arial"/>
          <w:sz w:val="24"/>
          <w:szCs w:val="24"/>
        </w:rPr>
        <w:t xml:space="preserve"> mit einem Gegenlager unterstützt. Durch dieses Gegenlager erreicht man selbst bei hoher Belastung </w:t>
      </w:r>
      <w:r w:rsidR="00006A34" w:rsidRPr="00CF0D61">
        <w:rPr>
          <w:rFonts w:ascii="Arial" w:hAnsi="Arial" w:cs="Arial"/>
          <w:sz w:val="24"/>
          <w:szCs w:val="24"/>
        </w:rPr>
        <w:t xml:space="preserve">hohe, dynamische </w:t>
      </w:r>
      <w:r w:rsidRPr="00CF0D61">
        <w:rPr>
          <w:rFonts w:ascii="Arial" w:hAnsi="Arial" w:cs="Arial"/>
          <w:sz w:val="24"/>
          <w:szCs w:val="24"/>
        </w:rPr>
        <w:t>Steifigkeit</w:t>
      </w:r>
      <w:r w:rsidR="00006A34" w:rsidRPr="00CF0D61">
        <w:rPr>
          <w:rFonts w:ascii="Arial" w:hAnsi="Arial" w:cs="Arial"/>
          <w:sz w:val="24"/>
          <w:szCs w:val="24"/>
        </w:rPr>
        <w:t>en</w:t>
      </w:r>
      <w:r w:rsidRPr="00CF0D61">
        <w:rPr>
          <w:rFonts w:ascii="Arial" w:hAnsi="Arial" w:cs="Arial"/>
          <w:sz w:val="24"/>
          <w:szCs w:val="24"/>
        </w:rPr>
        <w:t>. Optional lässt sich die hohe Dynamik mit dem „Speed-Dynamik-Paket“ noch zusätzlich steigern. HELLER verspricht damit 10</w:t>
      </w:r>
      <w:r w:rsidR="00FE13AA">
        <w:rPr>
          <w:rFonts w:ascii="Arial" w:hAnsi="Arial" w:cs="Arial"/>
          <w:sz w:val="24"/>
          <w:szCs w:val="24"/>
        </w:rPr>
        <w:t> % kürzere Span-zu-</w:t>
      </w:r>
      <w:r w:rsidR="00DD783D">
        <w:rPr>
          <w:rFonts w:ascii="Arial" w:hAnsi="Arial" w:cs="Arial"/>
          <w:sz w:val="24"/>
          <w:szCs w:val="24"/>
        </w:rPr>
        <w:t>Span-Z</w:t>
      </w:r>
      <w:r w:rsidRPr="00CF0D61">
        <w:rPr>
          <w:rFonts w:ascii="Arial" w:hAnsi="Arial" w:cs="Arial"/>
          <w:sz w:val="24"/>
          <w:szCs w:val="24"/>
        </w:rPr>
        <w:t>eiten. Weitere besondere Stärken sieht HELLER aber vor allem im Fräsen mit angestellten Achsen (3 + 2) sowie die hohe Dynamik im 5-Achs-Simultanfräsen. Für eine Reduzierung der Nebenzeiten dagegen setzt man bei der B</w:t>
      </w:r>
      <w:r w:rsidR="00FE13AA">
        <w:rPr>
          <w:rFonts w:ascii="Arial" w:hAnsi="Arial" w:cs="Arial"/>
          <w:sz w:val="24"/>
          <w:szCs w:val="24"/>
        </w:rPr>
        <w:t>aureihe HF auf einen High-Speed-</w:t>
      </w:r>
      <w:r w:rsidRPr="00CF0D61">
        <w:rPr>
          <w:rFonts w:ascii="Arial" w:hAnsi="Arial" w:cs="Arial"/>
          <w:sz w:val="24"/>
          <w:szCs w:val="24"/>
        </w:rPr>
        <w:t xml:space="preserve">NC-Werkzeugwechsler mit Hub-Schwenk-Prinzip. </w:t>
      </w:r>
    </w:p>
    <w:p w:rsidR="0033626C" w:rsidRPr="00CF0D61" w:rsidRDefault="0033626C" w:rsidP="0033626C">
      <w:pPr>
        <w:pStyle w:val="KeinLeerraum"/>
        <w:spacing w:after="100" w:afterAutospacing="1" w:line="360" w:lineRule="auto"/>
        <w:rPr>
          <w:rFonts w:ascii="Arial" w:hAnsi="Arial" w:cs="Arial"/>
          <w:b/>
          <w:sz w:val="24"/>
          <w:szCs w:val="24"/>
        </w:rPr>
      </w:pPr>
      <w:r w:rsidRPr="00CF0D61">
        <w:rPr>
          <w:rFonts w:ascii="Arial" w:hAnsi="Arial" w:cs="Arial"/>
          <w:b/>
          <w:sz w:val="24"/>
          <w:szCs w:val="24"/>
        </w:rPr>
        <w:t>Bewährtes neu definiert</w:t>
      </w:r>
    </w:p>
    <w:p w:rsidR="0033626C" w:rsidRPr="00CF0D61" w:rsidRDefault="0033626C" w:rsidP="0033626C">
      <w:pPr>
        <w:pStyle w:val="KeinLeerraum"/>
        <w:spacing w:after="100" w:afterAutospacing="1" w:line="360" w:lineRule="auto"/>
        <w:rPr>
          <w:rFonts w:ascii="Arial" w:hAnsi="Arial" w:cs="Arial"/>
          <w:sz w:val="24"/>
          <w:szCs w:val="24"/>
        </w:rPr>
      </w:pPr>
      <w:r w:rsidRPr="00CF0D61">
        <w:rPr>
          <w:rFonts w:ascii="Arial" w:hAnsi="Arial" w:cs="Arial"/>
          <w:sz w:val="24"/>
          <w:szCs w:val="24"/>
        </w:rPr>
        <w:t xml:space="preserve">HELLER positioniert die neue </w:t>
      </w:r>
      <w:r w:rsidR="00616A0E">
        <w:rPr>
          <w:rFonts w:ascii="Arial" w:hAnsi="Arial" w:cs="Arial"/>
          <w:sz w:val="24"/>
          <w:szCs w:val="24"/>
        </w:rPr>
        <w:t>HF gegenüber den</w:t>
      </w:r>
      <w:r w:rsidRPr="00CF0D61">
        <w:rPr>
          <w:rFonts w:ascii="Arial" w:hAnsi="Arial" w:cs="Arial"/>
          <w:sz w:val="24"/>
          <w:szCs w:val="24"/>
        </w:rPr>
        <w:t xml:space="preserve"> Baureihen H und F, die für schwere Zuladungen und große Bauteile oder Mehrfachspannung ausgelegt sind, </w:t>
      </w:r>
      <w:r w:rsidR="00CE386D">
        <w:rPr>
          <w:rFonts w:ascii="Arial" w:hAnsi="Arial" w:cs="Arial"/>
          <w:sz w:val="24"/>
          <w:szCs w:val="24"/>
        </w:rPr>
        <w:t>für die</w:t>
      </w:r>
      <w:r w:rsidRPr="00CF0D61">
        <w:rPr>
          <w:rFonts w:ascii="Arial" w:hAnsi="Arial" w:cs="Arial"/>
          <w:sz w:val="24"/>
          <w:szCs w:val="24"/>
        </w:rPr>
        <w:t xml:space="preserve"> </w:t>
      </w:r>
      <w:r w:rsidR="00CE386D">
        <w:rPr>
          <w:rFonts w:ascii="Arial" w:hAnsi="Arial" w:cs="Arial"/>
          <w:sz w:val="24"/>
          <w:szCs w:val="24"/>
        </w:rPr>
        <w:t>dynamische</w:t>
      </w:r>
      <w:r w:rsidR="00006A34" w:rsidRPr="00CF0D61">
        <w:rPr>
          <w:rFonts w:ascii="Arial" w:hAnsi="Arial" w:cs="Arial"/>
          <w:sz w:val="24"/>
          <w:szCs w:val="24"/>
        </w:rPr>
        <w:t xml:space="preserve"> </w:t>
      </w:r>
      <w:r w:rsidR="00DD783D">
        <w:rPr>
          <w:rFonts w:ascii="Arial" w:hAnsi="Arial" w:cs="Arial"/>
          <w:sz w:val="24"/>
          <w:szCs w:val="24"/>
        </w:rPr>
        <w:t>5-Achs-</w:t>
      </w:r>
      <w:r w:rsidR="00006A34" w:rsidRPr="00CF0D61">
        <w:rPr>
          <w:rFonts w:ascii="Arial" w:hAnsi="Arial" w:cs="Arial"/>
          <w:sz w:val="24"/>
          <w:szCs w:val="24"/>
        </w:rPr>
        <w:t xml:space="preserve">Bearbeitung für mittlere und </w:t>
      </w:r>
      <w:r w:rsidR="00CE386D">
        <w:rPr>
          <w:rFonts w:ascii="Arial" w:hAnsi="Arial" w:cs="Arial"/>
          <w:sz w:val="24"/>
          <w:szCs w:val="24"/>
        </w:rPr>
        <w:t>große Lose.</w:t>
      </w:r>
      <w:r w:rsidR="00F96FD3" w:rsidRPr="00CF0D61">
        <w:rPr>
          <w:rFonts w:ascii="Arial" w:hAnsi="Arial" w:cs="Arial"/>
          <w:sz w:val="24"/>
          <w:szCs w:val="24"/>
        </w:rPr>
        <w:t xml:space="preserve"> Während die HF </w:t>
      </w:r>
      <w:r w:rsidRPr="00CF0D61">
        <w:rPr>
          <w:rFonts w:ascii="Arial" w:hAnsi="Arial" w:cs="Arial"/>
          <w:sz w:val="24"/>
          <w:szCs w:val="24"/>
        </w:rPr>
        <w:t xml:space="preserve">3500 mit einem </w:t>
      </w:r>
      <w:r w:rsidR="00992AAB" w:rsidRPr="00CF0D61">
        <w:rPr>
          <w:rFonts w:ascii="Arial" w:hAnsi="Arial" w:cs="Arial"/>
          <w:sz w:val="24"/>
          <w:szCs w:val="24"/>
        </w:rPr>
        <w:t xml:space="preserve">maximal zulässigen </w:t>
      </w:r>
      <w:r w:rsidR="00F96FD3" w:rsidRPr="00CF0D61">
        <w:rPr>
          <w:rFonts w:ascii="Arial" w:hAnsi="Arial" w:cs="Arial"/>
          <w:sz w:val="24"/>
          <w:szCs w:val="24"/>
        </w:rPr>
        <w:t>Werkstückgewicht von 550 </w:t>
      </w:r>
      <w:r w:rsidRPr="00CF0D61">
        <w:rPr>
          <w:rFonts w:ascii="Arial" w:hAnsi="Arial" w:cs="Arial"/>
          <w:sz w:val="24"/>
          <w:szCs w:val="24"/>
        </w:rPr>
        <w:t xml:space="preserve">kg zwischen </w:t>
      </w:r>
      <w:r w:rsidR="00CE386D">
        <w:rPr>
          <w:rFonts w:ascii="Arial" w:hAnsi="Arial" w:cs="Arial"/>
          <w:sz w:val="24"/>
          <w:szCs w:val="24"/>
        </w:rPr>
        <w:t>der</w:t>
      </w:r>
      <w:r w:rsidR="00F96FD3" w:rsidRPr="00CF0D61">
        <w:rPr>
          <w:rFonts w:ascii="Arial" w:hAnsi="Arial" w:cs="Arial"/>
          <w:sz w:val="24"/>
          <w:szCs w:val="24"/>
        </w:rPr>
        <w:t xml:space="preserve"> H </w:t>
      </w:r>
      <w:r w:rsidRPr="00CF0D61">
        <w:rPr>
          <w:rFonts w:ascii="Arial" w:hAnsi="Arial" w:cs="Arial"/>
          <w:sz w:val="24"/>
          <w:szCs w:val="24"/>
        </w:rPr>
        <w:t xml:space="preserve">2000 und H </w:t>
      </w:r>
      <w:r w:rsidR="00F96FD3" w:rsidRPr="00CF0D61">
        <w:rPr>
          <w:rFonts w:ascii="Arial" w:hAnsi="Arial" w:cs="Arial"/>
          <w:sz w:val="24"/>
          <w:szCs w:val="24"/>
        </w:rPr>
        <w:t xml:space="preserve"> 4000 </w:t>
      </w:r>
      <w:r w:rsidR="00DD783D">
        <w:rPr>
          <w:rFonts w:ascii="Arial" w:hAnsi="Arial" w:cs="Arial"/>
          <w:sz w:val="24"/>
          <w:szCs w:val="24"/>
        </w:rPr>
        <w:t>liegt</w:t>
      </w:r>
      <w:r w:rsidR="00F96FD3" w:rsidRPr="00CF0D61">
        <w:rPr>
          <w:rFonts w:ascii="Arial" w:hAnsi="Arial" w:cs="Arial"/>
          <w:sz w:val="24"/>
          <w:szCs w:val="24"/>
        </w:rPr>
        <w:t>, hat man mit der HF </w:t>
      </w:r>
      <w:r w:rsidRPr="00CF0D61">
        <w:rPr>
          <w:rFonts w:ascii="Arial" w:hAnsi="Arial" w:cs="Arial"/>
          <w:sz w:val="24"/>
          <w:szCs w:val="24"/>
        </w:rPr>
        <w:t xml:space="preserve">5500 mit </w:t>
      </w:r>
      <w:r w:rsidR="00992AAB" w:rsidRPr="00CF0D61">
        <w:rPr>
          <w:rFonts w:ascii="Arial" w:hAnsi="Arial" w:cs="Arial"/>
          <w:sz w:val="24"/>
          <w:szCs w:val="24"/>
        </w:rPr>
        <w:t xml:space="preserve">einem </w:t>
      </w:r>
      <w:r w:rsidR="00F96FD3" w:rsidRPr="00CF0D61">
        <w:rPr>
          <w:rFonts w:ascii="Arial" w:hAnsi="Arial" w:cs="Arial"/>
          <w:sz w:val="24"/>
          <w:szCs w:val="24"/>
        </w:rPr>
        <w:t>Werkstückgewicht von 750 kg eine Zwischenlösung zu</w:t>
      </w:r>
      <w:r w:rsidR="00CE386D">
        <w:rPr>
          <w:rFonts w:ascii="Arial" w:hAnsi="Arial" w:cs="Arial"/>
          <w:sz w:val="24"/>
          <w:szCs w:val="24"/>
        </w:rPr>
        <w:t>r</w:t>
      </w:r>
      <w:r w:rsidR="00F96FD3" w:rsidRPr="00CF0D61">
        <w:rPr>
          <w:rFonts w:ascii="Arial" w:hAnsi="Arial" w:cs="Arial"/>
          <w:sz w:val="24"/>
          <w:szCs w:val="24"/>
        </w:rPr>
        <w:t xml:space="preserve"> H 4500, H 5000 und H </w:t>
      </w:r>
      <w:r w:rsidR="00DD783D">
        <w:rPr>
          <w:rFonts w:ascii="Arial" w:hAnsi="Arial" w:cs="Arial"/>
          <w:sz w:val="24"/>
          <w:szCs w:val="24"/>
        </w:rPr>
        <w:t>6000 gewählt</w:t>
      </w:r>
      <w:r w:rsidRPr="00CF0D61">
        <w:rPr>
          <w:rFonts w:ascii="Arial" w:hAnsi="Arial" w:cs="Arial"/>
          <w:sz w:val="24"/>
          <w:szCs w:val="24"/>
        </w:rPr>
        <w:t>. Die Werkstückbereitstellung kann wahlweise über Tischbeladung oder Palettenwechsler erfolgen. Je nach Einsatzbereich bietet d</w:t>
      </w:r>
      <w:r w:rsidR="00CE386D">
        <w:rPr>
          <w:rFonts w:ascii="Arial" w:hAnsi="Arial" w:cs="Arial"/>
          <w:sz w:val="24"/>
          <w:szCs w:val="24"/>
        </w:rPr>
        <w:t>ie</w:t>
      </w:r>
      <w:r w:rsidRPr="00CF0D61">
        <w:rPr>
          <w:rFonts w:ascii="Arial" w:hAnsi="Arial" w:cs="Arial"/>
          <w:sz w:val="24"/>
          <w:szCs w:val="24"/>
        </w:rPr>
        <w:t xml:space="preserve"> HF </w:t>
      </w:r>
      <w:r w:rsidR="008E3BA3">
        <w:rPr>
          <w:rFonts w:ascii="Arial" w:hAnsi="Arial" w:cs="Arial"/>
          <w:sz w:val="24"/>
          <w:szCs w:val="24"/>
        </w:rPr>
        <w:t>auch eine breite Auswahl bei den</w:t>
      </w:r>
      <w:r w:rsidRPr="00CF0D61">
        <w:rPr>
          <w:rFonts w:ascii="Arial" w:hAnsi="Arial" w:cs="Arial"/>
          <w:sz w:val="24"/>
          <w:szCs w:val="24"/>
        </w:rPr>
        <w:t xml:space="preserve"> Spindel</w:t>
      </w:r>
      <w:r w:rsidR="008E3BA3">
        <w:rPr>
          <w:rFonts w:ascii="Arial" w:hAnsi="Arial" w:cs="Arial"/>
          <w:sz w:val="24"/>
          <w:szCs w:val="24"/>
        </w:rPr>
        <w:t>n</w:t>
      </w:r>
      <w:r w:rsidRPr="00CF0D61">
        <w:rPr>
          <w:rFonts w:ascii="Arial" w:hAnsi="Arial" w:cs="Arial"/>
          <w:sz w:val="24"/>
          <w:szCs w:val="24"/>
        </w:rPr>
        <w:t xml:space="preserve">. Während in der Standardausführung die drehzahlstarke Motorspindel SpeedCutting mit HSK-A63 sich ideal zur Bearbeitung von Leichtmetallen eignet, überzeugt die Arbeitseinheit PowerCutting (optional) mit Drehmoment für eine leistungsbetonte Bearbeitung </w:t>
      </w:r>
      <w:r w:rsidRPr="00CF0D61">
        <w:rPr>
          <w:rFonts w:ascii="Arial" w:hAnsi="Arial" w:cs="Arial"/>
          <w:sz w:val="24"/>
          <w:szCs w:val="24"/>
        </w:rPr>
        <w:lastRenderedPageBreak/>
        <w:t xml:space="preserve">beispielsweise von Guss und Stahl. Als Option sind </w:t>
      </w:r>
      <w:r w:rsidR="008E3BA3">
        <w:rPr>
          <w:rFonts w:ascii="Arial" w:hAnsi="Arial" w:cs="Arial"/>
          <w:sz w:val="24"/>
          <w:szCs w:val="24"/>
        </w:rPr>
        <w:t>außerdem</w:t>
      </w:r>
      <w:r w:rsidRPr="00CF0D61">
        <w:rPr>
          <w:rFonts w:ascii="Arial" w:hAnsi="Arial" w:cs="Arial"/>
          <w:sz w:val="24"/>
          <w:szCs w:val="24"/>
        </w:rPr>
        <w:t xml:space="preserve"> noch Motorspindeln</w:t>
      </w:r>
      <w:r w:rsidR="008E3BA3">
        <w:rPr>
          <w:rFonts w:ascii="Arial" w:hAnsi="Arial" w:cs="Arial"/>
          <w:sz w:val="24"/>
          <w:szCs w:val="24"/>
        </w:rPr>
        <w:t xml:space="preserve"> mit HSK-A100 verfügbar. Die SC </w:t>
      </w:r>
      <w:r w:rsidRPr="00CF0D61">
        <w:rPr>
          <w:rFonts w:ascii="Arial" w:hAnsi="Arial" w:cs="Arial"/>
          <w:sz w:val="24"/>
          <w:szCs w:val="24"/>
        </w:rPr>
        <w:t>100 sorgt hier für noch mehr Stabilität im Werkzeug und ist mit hoher Drehzahl für den univer</w:t>
      </w:r>
      <w:r w:rsidR="00FE13AA">
        <w:rPr>
          <w:rFonts w:ascii="Arial" w:hAnsi="Arial" w:cs="Arial"/>
          <w:sz w:val="24"/>
          <w:szCs w:val="24"/>
        </w:rPr>
        <w:t>sellen Einsatz geeignet. Die PC </w:t>
      </w:r>
      <w:r w:rsidRPr="00CF0D61">
        <w:rPr>
          <w:rFonts w:ascii="Arial" w:hAnsi="Arial" w:cs="Arial"/>
          <w:sz w:val="24"/>
          <w:szCs w:val="24"/>
        </w:rPr>
        <w:t xml:space="preserve">100 dagegen bietet sich mit </w:t>
      </w:r>
      <w:r w:rsidR="00DD783D">
        <w:rPr>
          <w:rFonts w:ascii="Arial" w:hAnsi="Arial" w:cs="Arial"/>
          <w:sz w:val="24"/>
          <w:szCs w:val="24"/>
        </w:rPr>
        <w:t>hohem Drehmoment für den</w:t>
      </w:r>
      <w:r w:rsidRPr="00CF0D61">
        <w:rPr>
          <w:rFonts w:ascii="Arial" w:hAnsi="Arial" w:cs="Arial"/>
          <w:sz w:val="24"/>
          <w:szCs w:val="24"/>
        </w:rPr>
        <w:t xml:space="preserve"> Einsatz von großen und schweren Werkzeugen an. </w:t>
      </w:r>
    </w:p>
    <w:p w:rsidR="00AD716C" w:rsidRPr="00CF0D61" w:rsidRDefault="0033626C" w:rsidP="0033626C">
      <w:pPr>
        <w:pStyle w:val="KeinLeerraum"/>
        <w:spacing w:after="100" w:afterAutospacing="1" w:line="360" w:lineRule="auto"/>
        <w:rPr>
          <w:rFonts w:ascii="Arial" w:hAnsi="Arial" w:cs="Arial"/>
          <w:sz w:val="24"/>
          <w:szCs w:val="24"/>
        </w:rPr>
      </w:pPr>
      <w:r w:rsidRPr="00CF0D61">
        <w:rPr>
          <w:rFonts w:ascii="Arial" w:hAnsi="Arial" w:cs="Arial"/>
          <w:sz w:val="24"/>
          <w:szCs w:val="24"/>
        </w:rPr>
        <w:t xml:space="preserve">In Sachen Präzision greift HELLER bei der neuen Baureihe auf Bewährtes zurück. Die hohe Positioniergenauigkeit wird durch </w:t>
      </w:r>
      <w:r w:rsidR="008E3BA3">
        <w:rPr>
          <w:rFonts w:ascii="Arial" w:hAnsi="Arial" w:cs="Arial"/>
          <w:sz w:val="24"/>
          <w:szCs w:val="24"/>
        </w:rPr>
        <w:t xml:space="preserve">Direktantriebe in den beiden Drehachsen und </w:t>
      </w:r>
      <w:r w:rsidRPr="00CF0D61">
        <w:rPr>
          <w:rFonts w:ascii="Arial" w:hAnsi="Arial" w:cs="Arial"/>
          <w:sz w:val="24"/>
          <w:szCs w:val="24"/>
        </w:rPr>
        <w:t>direkte</w:t>
      </w:r>
      <w:r w:rsidR="008E3BA3">
        <w:rPr>
          <w:rFonts w:ascii="Arial" w:hAnsi="Arial" w:cs="Arial"/>
          <w:sz w:val="24"/>
          <w:szCs w:val="24"/>
        </w:rPr>
        <w:t>n</w:t>
      </w:r>
      <w:r w:rsidR="00FE13AA">
        <w:rPr>
          <w:rFonts w:ascii="Arial" w:hAnsi="Arial" w:cs="Arial"/>
          <w:sz w:val="24"/>
          <w:szCs w:val="24"/>
        </w:rPr>
        <w:t>,</w:t>
      </w:r>
      <w:r w:rsidRPr="00CF0D61">
        <w:rPr>
          <w:rFonts w:ascii="Arial" w:hAnsi="Arial" w:cs="Arial"/>
          <w:sz w:val="24"/>
          <w:szCs w:val="24"/>
        </w:rPr>
        <w:t xml:space="preserve"> absolute</w:t>
      </w:r>
      <w:r w:rsidR="008E3BA3">
        <w:rPr>
          <w:rFonts w:ascii="Arial" w:hAnsi="Arial" w:cs="Arial"/>
          <w:sz w:val="24"/>
          <w:szCs w:val="24"/>
        </w:rPr>
        <w:t>n</w:t>
      </w:r>
      <w:r w:rsidRPr="00CF0D61">
        <w:rPr>
          <w:rFonts w:ascii="Arial" w:hAnsi="Arial" w:cs="Arial"/>
          <w:sz w:val="24"/>
          <w:szCs w:val="24"/>
        </w:rPr>
        <w:t xml:space="preserve"> Messsysteme</w:t>
      </w:r>
      <w:r w:rsidR="008E3BA3">
        <w:rPr>
          <w:rFonts w:ascii="Arial" w:hAnsi="Arial" w:cs="Arial"/>
          <w:sz w:val="24"/>
          <w:szCs w:val="24"/>
        </w:rPr>
        <w:t>n</w:t>
      </w:r>
      <w:r w:rsidRPr="00CF0D61">
        <w:rPr>
          <w:rFonts w:ascii="Arial" w:hAnsi="Arial" w:cs="Arial"/>
          <w:sz w:val="24"/>
          <w:szCs w:val="24"/>
        </w:rPr>
        <w:t xml:space="preserve"> in allen Bearbeitungsachsen und Klemmautomatik erreicht. In Sachen kurz- und langspanende Wer</w:t>
      </w:r>
      <w:r w:rsidR="00FE13AA">
        <w:rPr>
          <w:rFonts w:ascii="Arial" w:hAnsi="Arial" w:cs="Arial"/>
          <w:sz w:val="24"/>
          <w:szCs w:val="24"/>
        </w:rPr>
        <w:t>kstoffe wird auch in Zukunft</w:t>
      </w:r>
      <w:r w:rsidRPr="00CF0D61">
        <w:rPr>
          <w:rFonts w:ascii="Arial" w:hAnsi="Arial" w:cs="Arial"/>
          <w:sz w:val="24"/>
          <w:szCs w:val="24"/>
        </w:rPr>
        <w:t xml:space="preserve"> mit den</w:t>
      </w:r>
      <w:r w:rsidR="00F96FD3" w:rsidRPr="00CF0D61">
        <w:rPr>
          <w:rFonts w:ascii="Arial" w:hAnsi="Arial" w:cs="Arial"/>
          <w:sz w:val="24"/>
          <w:szCs w:val="24"/>
        </w:rPr>
        <w:t xml:space="preserve"> Bearbeitungszentren von HELLER an alles gedacht</w:t>
      </w:r>
      <w:r w:rsidRPr="00CF0D61">
        <w:rPr>
          <w:rFonts w:ascii="Arial" w:hAnsi="Arial" w:cs="Arial"/>
          <w:sz w:val="24"/>
          <w:szCs w:val="24"/>
        </w:rPr>
        <w:t xml:space="preserve">. Dafür steht einerseits der freie Spänefall bei horizontaler Bearbeitung, andererseits </w:t>
      </w:r>
      <w:r w:rsidR="00F96FD3" w:rsidRPr="00CF0D61">
        <w:rPr>
          <w:rFonts w:ascii="Arial" w:hAnsi="Arial" w:cs="Arial"/>
          <w:sz w:val="24"/>
          <w:szCs w:val="24"/>
        </w:rPr>
        <w:t>der zentral</w:t>
      </w:r>
      <w:r w:rsidR="00960927" w:rsidRPr="00CF0D61">
        <w:rPr>
          <w:rFonts w:ascii="Arial" w:hAnsi="Arial" w:cs="Arial"/>
          <w:sz w:val="24"/>
          <w:szCs w:val="24"/>
        </w:rPr>
        <w:t>e,</w:t>
      </w:r>
      <w:r w:rsidRPr="00CF0D61">
        <w:rPr>
          <w:rFonts w:ascii="Arial" w:hAnsi="Arial" w:cs="Arial"/>
          <w:sz w:val="24"/>
          <w:szCs w:val="24"/>
        </w:rPr>
        <w:t xml:space="preserve"> offene Späneförderer</w:t>
      </w:r>
      <w:r w:rsidR="00F96FD3" w:rsidRPr="00CF0D61">
        <w:rPr>
          <w:rFonts w:ascii="Arial" w:hAnsi="Arial" w:cs="Arial"/>
          <w:sz w:val="24"/>
          <w:szCs w:val="24"/>
        </w:rPr>
        <w:t xml:space="preserve"> und der Arbeitsraum aus </w:t>
      </w:r>
      <w:r w:rsidR="008E3BA3">
        <w:rPr>
          <w:rFonts w:ascii="Arial" w:hAnsi="Arial" w:cs="Arial"/>
          <w:sz w:val="24"/>
          <w:szCs w:val="24"/>
        </w:rPr>
        <w:t>INOX</w:t>
      </w:r>
      <w:r w:rsidR="00F96FD3" w:rsidRPr="00CF0D61">
        <w:rPr>
          <w:rFonts w:ascii="Arial" w:hAnsi="Arial" w:cs="Arial"/>
          <w:sz w:val="24"/>
          <w:szCs w:val="24"/>
        </w:rPr>
        <w:t>.</w:t>
      </w:r>
    </w:p>
    <w:p w:rsidR="00F96FD3" w:rsidRPr="00CF0D61" w:rsidRDefault="00F96FD3" w:rsidP="0033626C">
      <w:pPr>
        <w:pStyle w:val="KeinLeerraum"/>
        <w:spacing w:after="100" w:afterAutospacing="1" w:line="360" w:lineRule="auto"/>
        <w:rPr>
          <w:rFonts w:ascii="Arial" w:hAnsi="Arial" w:cs="Arial"/>
          <w:b/>
          <w:sz w:val="24"/>
          <w:szCs w:val="24"/>
        </w:rPr>
      </w:pPr>
      <w:r w:rsidRPr="00CF0D61">
        <w:rPr>
          <w:rFonts w:ascii="Arial" w:hAnsi="Arial" w:cs="Arial"/>
          <w:b/>
          <w:sz w:val="24"/>
          <w:szCs w:val="24"/>
        </w:rPr>
        <w:t xml:space="preserve">Touch-Bedienfelder </w:t>
      </w:r>
    </w:p>
    <w:p w:rsidR="00F96FD3" w:rsidRPr="00CF0D61" w:rsidRDefault="00F96FD3" w:rsidP="0033626C">
      <w:pPr>
        <w:pStyle w:val="KeinLeerraum"/>
        <w:spacing w:after="100" w:afterAutospacing="1" w:line="360" w:lineRule="auto"/>
        <w:rPr>
          <w:rFonts w:ascii="Arial" w:hAnsi="Arial" w:cs="Arial"/>
          <w:sz w:val="24"/>
          <w:szCs w:val="24"/>
        </w:rPr>
      </w:pPr>
      <w:r w:rsidRPr="00CF0D61">
        <w:rPr>
          <w:rFonts w:ascii="Arial" w:hAnsi="Arial" w:cs="Arial"/>
          <w:sz w:val="24"/>
          <w:szCs w:val="24"/>
        </w:rPr>
        <w:t xml:space="preserve">Mit der HF Baureihe präsentiert HELLER seine neue HELLER Operation Interface, das neue Bedienfeld in 24"-Bildschirmtechnik, Schnell-Zugriffstechnik in der Steuerung und optionalen Erweiterungsanwendungen, den XTENDS, die den Bediener unterstützen. Beispielsweise lässt sich die optionale Arbeitsraumkamera optimal für Einrichteprozesse und Überwachungsfunktionen während des CNC-Ablaufs einsetzen. </w:t>
      </w:r>
    </w:p>
    <w:p w:rsidR="0033626C" w:rsidRPr="00CF0D61" w:rsidRDefault="0033626C" w:rsidP="0033626C">
      <w:pPr>
        <w:pStyle w:val="KeinLeerraum"/>
        <w:spacing w:after="100" w:afterAutospacing="1" w:line="360" w:lineRule="auto"/>
        <w:rPr>
          <w:rFonts w:ascii="Arial" w:hAnsi="Arial" w:cs="Arial"/>
          <w:b/>
          <w:sz w:val="24"/>
          <w:szCs w:val="24"/>
        </w:rPr>
      </w:pPr>
      <w:r w:rsidRPr="00CF0D61">
        <w:rPr>
          <w:rFonts w:ascii="Arial" w:hAnsi="Arial" w:cs="Arial"/>
          <w:b/>
          <w:sz w:val="24"/>
          <w:szCs w:val="24"/>
        </w:rPr>
        <w:t>Effizient und zukunftssicher</w:t>
      </w:r>
    </w:p>
    <w:p w:rsidR="0033626C" w:rsidRPr="00CF0D61" w:rsidRDefault="0033626C" w:rsidP="0033626C">
      <w:pPr>
        <w:pStyle w:val="KeinLeerraum"/>
        <w:spacing w:after="100" w:afterAutospacing="1" w:line="360" w:lineRule="auto"/>
        <w:rPr>
          <w:rFonts w:ascii="Arial" w:hAnsi="Arial" w:cs="Arial"/>
          <w:sz w:val="24"/>
          <w:szCs w:val="24"/>
        </w:rPr>
      </w:pPr>
      <w:r w:rsidRPr="00CF0D61">
        <w:rPr>
          <w:rFonts w:ascii="Arial" w:hAnsi="Arial" w:cs="Arial"/>
          <w:sz w:val="24"/>
          <w:szCs w:val="24"/>
        </w:rPr>
        <w:t xml:space="preserve">Nun wird HELLER seit Jahrzehnten mit effizienten Produktionsprozessen und hoher Bearbeitungsqualität in Verbindung gebracht. Das gilt auch für die </w:t>
      </w:r>
      <w:r w:rsidR="00C34844" w:rsidRPr="00CF0D61">
        <w:rPr>
          <w:rFonts w:ascii="Arial" w:hAnsi="Arial" w:cs="Arial"/>
          <w:sz w:val="24"/>
          <w:szCs w:val="24"/>
        </w:rPr>
        <w:t xml:space="preserve">durchdachte Anbindung an alle gängigen </w:t>
      </w:r>
      <w:r w:rsidRPr="00CF0D61">
        <w:rPr>
          <w:rFonts w:ascii="Arial" w:hAnsi="Arial" w:cs="Arial"/>
          <w:sz w:val="24"/>
          <w:szCs w:val="24"/>
        </w:rPr>
        <w:t>Automatisie</w:t>
      </w:r>
      <w:r w:rsidR="00C34844" w:rsidRPr="00CF0D61">
        <w:rPr>
          <w:rFonts w:ascii="Arial" w:hAnsi="Arial" w:cs="Arial"/>
          <w:sz w:val="24"/>
          <w:szCs w:val="24"/>
        </w:rPr>
        <w:t xml:space="preserve">rungssysteme. </w:t>
      </w:r>
      <w:r w:rsidRPr="00CF0D61">
        <w:rPr>
          <w:rFonts w:ascii="Arial" w:hAnsi="Arial" w:cs="Arial"/>
          <w:sz w:val="24"/>
          <w:szCs w:val="24"/>
        </w:rPr>
        <w:t xml:space="preserve">Besonders interessant dürften für die definierten Zielgruppen die flexible Einbindung in vorhandene Produktionssysteme sein. Flexibel und gleichzeitig kundennah zeigt sich die neue Baureihe aber auch hinsichtlich der Werkzeuge. Vorhandene Werkzeuge aus den HELLER </w:t>
      </w:r>
      <w:r w:rsidR="008E3BA3">
        <w:rPr>
          <w:rFonts w:ascii="Arial" w:hAnsi="Arial" w:cs="Arial"/>
          <w:sz w:val="24"/>
          <w:szCs w:val="24"/>
        </w:rPr>
        <w:t xml:space="preserve">Maschinen </w:t>
      </w:r>
      <w:r w:rsidRPr="00CF0D61">
        <w:rPr>
          <w:rFonts w:ascii="Arial" w:hAnsi="Arial" w:cs="Arial"/>
          <w:sz w:val="24"/>
          <w:szCs w:val="24"/>
        </w:rPr>
        <w:t>können auch bei den neuen Bearbeitungszentren ebenso wie manuelle Spannvorrichtungen eingesetzt werden. Für hydraulische Spannvorrichtungen ist eine Adaption möglich.</w:t>
      </w:r>
    </w:p>
    <w:p w:rsidR="00584796" w:rsidRDefault="008E3BA3" w:rsidP="0033626C">
      <w:pPr>
        <w:pStyle w:val="KeinLeerraum"/>
        <w:spacing w:after="100" w:afterAutospacing="1" w:line="360" w:lineRule="auto"/>
        <w:rPr>
          <w:rFonts w:ascii="Arial" w:hAnsi="Arial" w:cs="Arial"/>
          <w:sz w:val="24"/>
          <w:szCs w:val="24"/>
        </w:rPr>
      </w:pPr>
      <w:r>
        <w:rPr>
          <w:rFonts w:ascii="Arial" w:hAnsi="Arial" w:cs="Arial"/>
          <w:sz w:val="24"/>
          <w:szCs w:val="24"/>
        </w:rPr>
        <w:lastRenderedPageBreak/>
        <w:t xml:space="preserve">In der Summe hat HELLER </w:t>
      </w:r>
      <w:r w:rsidR="0033626C" w:rsidRPr="00CF0D61">
        <w:rPr>
          <w:rFonts w:ascii="Arial" w:hAnsi="Arial" w:cs="Arial"/>
          <w:sz w:val="24"/>
          <w:szCs w:val="24"/>
        </w:rPr>
        <w:t xml:space="preserve">mit der </w:t>
      </w:r>
      <w:r>
        <w:rPr>
          <w:rFonts w:ascii="Arial" w:hAnsi="Arial" w:cs="Arial"/>
          <w:sz w:val="24"/>
          <w:szCs w:val="24"/>
        </w:rPr>
        <w:t>HF wieder ein</w:t>
      </w:r>
      <w:r w:rsidR="0033626C" w:rsidRPr="00CF0D61">
        <w:rPr>
          <w:rFonts w:ascii="Arial" w:hAnsi="Arial" w:cs="Arial"/>
          <w:sz w:val="24"/>
          <w:szCs w:val="24"/>
        </w:rPr>
        <w:t xml:space="preserve"> neue</w:t>
      </w:r>
      <w:r>
        <w:rPr>
          <w:rFonts w:ascii="Arial" w:hAnsi="Arial" w:cs="Arial"/>
          <w:sz w:val="24"/>
          <w:szCs w:val="24"/>
        </w:rPr>
        <w:t>s Zugpferd</w:t>
      </w:r>
      <w:r w:rsidR="0033626C" w:rsidRPr="00CF0D61">
        <w:rPr>
          <w:rFonts w:ascii="Arial" w:hAnsi="Arial" w:cs="Arial"/>
          <w:sz w:val="24"/>
          <w:szCs w:val="24"/>
        </w:rPr>
        <w:t xml:space="preserve"> für Qualität und Präzision geschaffen. In Verbindung mit der Siemens Sinumerik 840D sl und der neuen Bedien</w:t>
      </w:r>
      <w:r>
        <w:rPr>
          <w:rFonts w:ascii="Arial" w:hAnsi="Arial" w:cs="Arial"/>
          <w:sz w:val="24"/>
          <w:szCs w:val="24"/>
        </w:rPr>
        <w:t xml:space="preserve">ung, der HELLER Operation Interface, </w:t>
      </w:r>
      <w:r w:rsidR="0033626C" w:rsidRPr="00CF0D61">
        <w:rPr>
          <w:rFonts w:ascii="Arial" w:hAnsi="Arial" w:cs="Arial"/>
          <w:sz w:val="24"/>
          <w:szCs w:val="24"/>
        </w:rPr>
        <w:t>verspricht das neue Konzept</w:t>
      </w:r>
      <w:r>
        <w:rPr>
          <w:rFonts w:ascii="Arial" w:hAnsi="Arial" w:cs="Arial"/>
          <w:sz w:val="24"/>
          <w:szCs w:val="24"/>
        </w:rPr>
        <w:t xml:space="preserve"> eine zukunftssichere Investition</w:t>
      </w:r>
      <w:r w:rsidR="0033626C" w:rsidRPr="00CF0D61">
        <w:rPr>
          <w:rFonts w:ascii="Arial" w:hAnsi="Arial" w:cs="Arial"/>
          <w:sz w:val="24"/>
          <w:szCs w:val="24"/>
        </w:rPr>
        <w:t>.</w:t>
      </w:r>
    </w:p>
    <w:p w:rsidR="0033626C" w:rsidRDefault="00584796" w:rsidP="0033626C">
      <w:pPr>
        <w:pStyle w:val="KeinLeerraum"/>
        <w:spacing w:after="100" w:afterAutospacing="1" w:line="360" w:lineRule="auto"/>
        <w:rPr>
          <w:rFonts w:ascii="Arial" w:hAnsi="Arial" w:cs="Arial"/>
          <w:b/>
          <w:sz w:val="24"/>
          <w:szCs w:val="24"/>
        </w:rPr>
      </w:pPr>
      <w:r w:rsidRPr="00584796">
        <w:rPr>
          <w:rFonts w:ascii="Arial" w:hAnsi="Arial" w:cs="Arial"/>
          <w:b/>
          <w:sz w:val="24"/>
          <w:szCs w:val="24"/>
        </w:rPr>
        <w:t>Präsentation zur AMB in Stuttgart</w:t>
      </w:r>
      <w:r w:rsidR="0033626C" w:rsidRPr="00584796">
        <w:rPr>
          <w:rFonts w:ascii="Arial" w:hAnsi="Arial" w:cs="Arial"/>
          <w:b/>
          <w:sz w:val="24"/>
          <w:szCs w:val="24"/>
        </w:rPr>
        <w:t xml:space="preserve"> </w:t>
      </w:r>
    </w:p>
    <w:p w:rsidR="00584796" w:rsidRDefault="00584796" w:rsidP="00584796">
      <w:pPr>
        <w:pStyle w:val="KeinLeerraum"/>
        <w:spacing w:after="100" w:afterAutospacing="1" w:line="360" w:lineRule="auto"/>
        <w:rPr>
          <w:rFonts w:ascii="Arial" w:hAnsi="Arial" w:cs="Arial"/>
          <w:sz w:val="24"/>
          <w:szCs w:val="24"/>
        </w:rPr>
      </w:pPr>
      <w:r w:rsidRPr="00584796">
        <w:rPr>
          <w:rFonts w:ascii="Arial" w:hAnsi="Arial" w:cs="Arial"/>
          <w:sz w:val="24"/>
          <w:szCs w:val="24"/>
        </w:rPr>
        <w:t xml:space="preserve">Auf der AMB in Stuttgart werden wir die HF 3500 sowohl als </w:t>
      </w:r>
      <w:r>
        <w:rPr>
          <w:rFonts w:ascii="Arial" w:hAnsi="Arial" w:cs="Arial"/>
          <w:sz w:val="24"/>
          <w:szCs w:val="24"/>
        </w:rPr>
        <w:t>Direktbeladungs</w:t>
      </w:r>
      <w:r w:rsidRPr="00584796">
        <w:rPr>
          <w:rFonts w:ascii="Arial" w:hAnsi="Arial" w:cs="Arial"/>
          <w:sz w:val="24"/>
          <w:szCs w:val="24"/>
        </w:rPr>
        <w:t>maschine</w:t>
      </w:r>
      <w:r>
        <w:rPr>
          <w:rFonts w:ascii="Arial" w:hAnsi="Arial" w:cs="Arial"/>
          <w:sz w:val="24"/>
          <w:szCs w:val="24"/>
        </w:rPr>
        <w:t xml:space="preserve"> für die Einzelteilfertigung als auch</w:t>
      </w:r>
      <w:r w:rsidRPr="00584796">
        <w:rPr>
          <w:rFonts w:ascii="Arial" w:hAnsi="Arial" w:cs="Arial"/>
          <w:sz w:val="24"/>
          <w:szCs w:val="24"/>
        </w:rPr>
        <w:t xml:space="preserve"> mit Palettenwechsler für die Serienproduktion</w:t>
      </w:r>
      <w:r>
        <w:rPr>
          <w:rFonts w:ascii="Arial" w:hAnsi="Arial" w:cs="Arial"/>
          <w:sz w:val="24"/>
          <w:szCs w:val="24"/>
        </w:rPr>
        <w:t xml:space="preserve"> präsentieren. </w:t>
      </w:r>
    </w:p>
    <w:p w:rsidR="00584796" w:rsidRDefault="00584796" w:rsidP="00584796">
      <w:pPr>
        <w:pStyle w:val="KeinLeerraum"/>
        <w:spacing w:after="100" w:afterAutospacing="1" w:line="360" w:lineRule="auto"/>
        <w:rPr>
          <w:rFonts w:ascii="Arial" w:hAnsi="Arial" w:cs="Arial"/>
          <w:sz w:val="24"/>
          <w:szCs w:val="24"/>
        </w:rPr>
      </w:pPr>
    </w:p>
    <w:p w:rsidR="00584796" w:rsidRDefault="00584796" w:rsidP="00584796">
      <w:pPr>
        <w:pStyle w:val="KeinLeerraum"/>
        <w:spacing w:after="100" w:afterAutospacing="1" w:line="360" w:lineRule="auto"/>
        <w:rPr>
          <w:rFonts w:ascii="Arial" w:hAnsi="Arial" w:cs="Arial"/>
          <w:b/>
          <w:sz w:val="24"/>
          <w:szCs w:val="24"/>
        </w:rPr>
      </w:pPr>
      <w:r>
        <w:rPr>
          <w:rFonts w:ascii="Arial" w:hAnsi="Arial" w:cs="Arial"/>
          <w:sz w:val="24"/>
          <w:szCs w:val="24"/>
        </w:rPr>
        <w:t>HELLER Stand</w:t>
      </w:r>
      <w:r>
        <w:rPr>
          <w:rFonts w:ascii="Arial" w:hAnsi="Arial" w:cs="Arial"/>
          <w:sz w:val="24"/>
          <w:szCs w:val="24"/>
        </w:rPr>
        <w:br/>
      </w:r>
      <w:r w:rsidRPr="00584796">
        <w:rPr>
          <w:rFonts w:ascii="Arial" w:hAnsi="Arial" w:cs="Arial"/>
          <w:b/>
          <w:sz w:val="24"/>
          <w:szCs w:val="24"/>
        </w:rPr>
        <w:t>Halle 5, Stand 5B55</w:t>
      </w:r>
    </w:p>
    <w:p w:rsidR="00584796" w:rsidRPr="00584796" w:rsidRDefault="00584796" w:rsidP="00584796">
      <w:pPr>
        <w:pStyle w:val="KeinLeerraum"/>
        <w:spacing w:after="100" w:afterAutospacing="1" w:line="360" w:lineRule="auto"/>
        <w:rPr>
          <w:rFonts w:ascii="Arial" w:hAnsi="Arial" w:cs="Arial"/>
          <w:b/>
          <w:sz w:val="24"/>
          <w:szCs w:val="24"/>
        </w:rPr>
      </w:pPr>
      <w:r>
        <w:rPr>
          <w:rFonts w:ascii="Arial" w:hAnsi="Arial" w:cs="Arial"/>
          <w:sz w:val="24"/>
          <w:szCs w:val="24"/>
        </w:rPr>
        <w:t>PTW St</w:t>
      </w:r>
      <w:r w:rsidRPr="00584796">
        <w:rPr>
          <w:rFonts w:ascii="Arial" w:hAnsi="Arial" w:cs="Arial"/>
          <w:sz w:val="24"/>
          <w:szCs w:val="24"/>
        </w:rPr>
        <w:t>and</w:t>
      </w:r>
      <w:r>
        <w:rPr>
          <w:rFonts w:ascii="Arial" w:hAnsi="Arial" w:cs="Arial"/>
          <w:sz w:val="24"/>
          <w:szCs w:val="24"/>
        </w:rPr>
        <w:br/>
      </w:r>
      <w:r>
        <w:rPr>
          <w:rFonts w:ascii="Arial" w:hAnsi="Arial" w:cs="Arial"/>
          <w:b/>
          <w:sz w:val="24"/>
          <w:szCs w:val="24"/>
        </w:rPr>
        <w:t>Halle 5, Stand 5D32</w:t>
      </w:r>
    </w:p>
    <w:p w:rsidR="00584796" w:rsidRPr="00584796" w:rsidRDefault="00584796" w:rsidP="0033626C">
      <w:pPr>
        <w:pStyle w:val="KeinLeerraum"/>
        <w:spacing w:after="100" w:afterAutospacing="1" w:line="360" w:lineRule="auto"/>
        <w:rPr>
          <w:rFonts w:ascii="Arial" w:hAnsi="Arial" w:cs="Arial"/>
          <w:sz w:val="24"/>
          <w:szCs w:val="24"/>
        </w:rPr>
      </w:pPr>
    </w:p>
    <w:p w:rsidR="008C1194" w:rsidRPr="00CF0D61" w:rsidRDefault="008C1194" w:rsidP="0033626C">
      <w:pPr>
        <w:pStyle w:val="KeinLeerraum"/>
        <w:spacing w:after="100" w:afterAutospacing="1" w:line="360" w:lineRule="auto"/>
        <w:rPr>
          <w:rFonts w:ascii="Arial" w:hAnsi="Arial" w:cs="Arial"/>
          <w:b/>
          <w:sz w:val="24"/>
          <w:szCs w:val="24"/>
        </w:rPr>
      </w:pPr>
    </w:p>
    <w:p w:rsidR="004A6710" w:rsidRDefault="004A6710">
      <w:pPr>
        <w:spacing w:after="200" w:line="276" w:lineRule="auto"/>
        <w:rPr>
          <w:b/>
          <w:sz w:val="24"/>
          <w:szCs w:val="28"/>
        </w:rPr>
      </w:pPr>
      <w:r>
        <w:rPr>
          <w:b/>
          <w:sz w:val="24"/>
          <w:szCs w:val="28"/>
        </w:rPr>
        <w:br w:type="page"/>
      </w:r>
    </w:p>
    <w:p w:rsidR="00DF4CE9" w:rsidRPr="00CF0D61" w:rsidRDefault="00DF4CE9" w:rsidP="00DF4CE9">
      <w:pPr>
        <w:spacing w:after="100" w:afterAutospacing="1" w:line="360" w:lineRule="auto"/>
        <w:rPr>
          <w:b/>
          <w:sz w:val="24"/>
          <w:szCs w:val="28"/>
        </w:rPr>
      </w:pPr>
      <w:r w:rsidRPr="00CF0D61">
        <w:rPr>
          <w:b/>
          <w:sz w:val="24"/>
          <w:szCs w:val="28"/>
        </w:rPr>
        <w:lastRenderedPageBreak/>
        <w:t xml:space="preserve">HELLER </w:t>
      </w:r>
      <w:r w:rsidR="004753E8">
        <w:rPr>
          <w:b/>
          <w:sz w:val="24"/>
          <w:szCs w:val="28"/>
        </w:rPr>
        <w:t>PROFIL</w:t>
      </w:r>
    </w:p>
    <w:p w:rsidR="00DF4CE9" w:rsidRPr="00CF0D61" w:rsidRDefault="00DF4CE9" w:rsidP="00DF4CE9">
      <w:pPr>
        <w:spacing w:line="360" w:lineRule="auto"/>
        <w:rPr>
          <w:sz w:val="22"/>
          <w:szCs w:val="22"/>
        </w:rPr>
      </w:pPr>
      <w:r w:rsidRPr="00CF0D61">
        <w:rPr>
          <w:sz w:val="22"/>
          <w:szCs w:val="22"/>
        </w:rPr>
        <w:t>Gründung:</w:t>
      </w:r>
      <w:r w:rsidRPr="00CF0D61">
        <w:rPr>
          <w:sz w:val="22"/>
          <w:szCs w:val="22"/>
        </w:rPr>
        <w:tab/>
      </w:r>
      <w:r w:rsidRPr="00CF0D61">
        <w:rPr>
          <w:sz w:val="22"/>
          <w:szCs w:val="22"/>
        </w:rPr>
        <w:tab/>
      </w:r>
      <w:r w:rsidRPr="00CF0D61">
        <w:rPr>
          <w:sz w:val="22"/>
          <w:szCs w:val="22"/>
        </w:rPr>
        <w:tab/>
      </w:r>
      <w:r w:rsidRPr="00CF0D61">
        <w:rPr>
          <w:sz w:val="22"/>
          <w:szCs w:val="22"/>
        </w:rPr>
        <w:tab/>
      </w:r>
      <w:r w:rsidRPr="00CF0D61">
        <w:rPr>
          <w:sz w:val="22"/>
          <w:szCs w:val="22"/>
        </w:rPr>
        <w:tab/>
        <w:t>1894 in Nürtingen</w:t>
      </w:r>
    </w:p>
    <w:p w:rsidR="00DF4CE9" w:rsidRPr="00CF0D61" w:rsidRDefault="00DF4CE9" w:rsidP="00DF4CE9">
      <w:pPr>
        <w:spacing w:line="360" w:lineRule="auto"/>
        <w:rPr>
          <w:sz w:val="22"/>
          <w:szCs w:val="22"/>
        </w:rPr>
      </w:pPr>
      <w:r w:rsidRPr="00CF0D61">
        <w:rPr>
          <w:sz w:val="22"/>
          <w:szCs w:val="22"/>
        </w:rPr>
        <w:t>Mitarbeiter</w:t>
      </w:r>
      <w:r w:rsidR="00742592" w:rsidRPr="00CF0D61">
        <w:rPr>
          <w:sz w:val="22"/>
          <w:szCs w:val="22"/>
        </w:rPr>
        <w:t xml:space="preserve"> 2015</w:t>
      </w:r>
      <w:r w:rsidRPr="00CF0D61">
        <w:rPr>
          <w:sz w:val="22"/>
          <w:szCs w:val="22"/>
        </w:rPr>
        <w:t>:</w:t>
      </w:r>
      <w:r w:rsidRPr="00CF0D61">
        <w:rPr>
          <w:sz w:val="22"/>
          <w:szCs w:val="22"/>
        </w:rPr>
        <w:tab/>
      </w:r>
      <w:r w:rsidRPr="00CF0D61">
        <w:rPr>
          <w:sz w:val="22"/>
          <w:szCs w:val="22"/>
        </w:rPr>
        <w:tab/>
      </w:r>
      <w:r w:rsidRPr="00CF0D61">
        <w:rPr>
          <w:sz w:val="22"/>
          <w:szCs w:val="22"/>
        </w:rPr>
        <w:tab/>
      </w:r>
      <w:r w:rsidRPr="00CF0D61">
        <w:rPr>
          <w:sz w:val="22"/>
          <w:szCs w:val="22"/>
        </w:rPr>
        <w:tab/>
      </w:r>
      <w:r w:rsidR="00742592" w:rsidRPr="00CF0D61">
        <w:rPr>
          <w:sz w:val="22"/>
          <w:szCs w:val="22"/>
        </w:rPr>
        <w:t>2530</w:t>
      </w:r>
    </w:p>
    <w:p w:rsidR="00DF4CE9" w:rsidRPr="00CF0D61" w:rsidRDefault="00DF4CE9" w:rsidP="00DF4CE9">
      <w:pPr>
        <w:spacing w:line="360" w:lineRule="auto"/>
        <w:rPr>
          <w:sz w:val="22"/>
          <w:szCs w:val="22"/>
        </w:rPr>
      </w:pPr>
      <w:r w:rsidRPr="00CF0D61">
        <w:rPr>
          <w:sz w:val="22"/>
          <w:szCs w:val="22"/>
        </w:rPr>
        <w:t>Auftragseingang 2015:</w:t>
      </w:r>
      <w:r w:rsidRPr="00CF0D61">
        <w:rPr>
          <w:sz w:val="22"/>
          <w:szCs w:val="22"/>
        </w:rPr>
        <w:tab/>
      </w:r>
      <w:r w:rsidRPr="00CF0D61">
        <w:rPr>
          <w:sz w:val="22"/>
          <w:szCs w:val="22"/>
        </w:rPr>
        <w:tab/>
      </w:r>
      <w:r w:rsidRPr="00CF0D61">
        <w:rPr>
          <w:sz w:val="22"/>
          <w:szCs w:val="22"/>
        </w:rPr>
        <w:tab/>
        <w:t>561 Mio. Euro</w:t>
      </w:r>
    </w:p>
    <w:p w:rsidR="00DF4CE9" w:rsidRPr="00CF0D61" w:rsidRDefault="00DF4CE9" w:rsidP="00DF4CE9">
      <w:pPr>
        <w:spacing w:line="360" w:lineRule="auto"/>
        <w:rPr>
          <w:sz w:val="22"/>
          <w:szCs w:val="22"/>
        </w:rPr>
      </w:pPr>
      <w:r w:rsidRPr="00CF0D61">
        <w:rPr>
          <w:sz w:val="22"/>
          <w:szCs w:val="22"/>
        </w:rPr>
        <w:t>Umsatz 2015:</w:t>
      </w:r>
      <w:r w:rsidRPr="00CF0D61">
        <w:rPr>
          <w:sz w:val="22"/>
          <w:szCs w:val="22"/>
        </w:rPr>
        <w:tab/>
      </w:r>
      <w:r w:rsidRPr="00CF0D61">
        <w:rPr>
          <w:sz w:val="22"/>
          <w:szCs w:val="22"/>
        </w:rPr>
        <w:tab/>
      </w:r>
      <w:r w:rsidRPr="00CF0D61">
        <w:rPr>
          <w:sz w:val="22"/>
          <w:szCs w:val="22"/>
        </w:rPr>
        <w:tab/>
      </w:r>
      <w:r w:rsidRPr="00CF0D61">
        <w:rPr>
          <w:sz w:val="22"/>
          <w:szCs w:val="22"/>
        </w:rPr>
        <w:tab/>
      </w:r>
      <w:r w:rsidRPr="00CF0D61">
        <w:rPr>
          <w:sz w:val="22"/>
          <w:szCs w:val="22"/>
        </w:rPr>
        <w:tab/>
        <w:t>556 Mio. Euro</w:t>
      </w:r>
    </w:p>
    <w:p w:rsidR="00DF4CE9" w:rsidRPr="00CF0D61" w:rsidRDefault="00DF4CE9" w:rsidP="00DF4CE9">
      <w:pPr>
        <w:spacing w:line="360" w:lineRule="auto"/>
        <w:rPr>
          <w:sz w:val="22"/>
          <w:szCs w:val="22"/>
        </w:rPr>
      </w:pPr>
      <w:r w:rsidRPr="00CF0D61">
        <w:rPr>
          <w:sz w:val="22"/>
          <w:szCs w:val="22"/>
        </w:rPr>
        <w:t>Aufsichtsratsvorsitzender:</w:t>
      </w:r>
      <w:r w:rsidRPr="00CF0D61">
        <w:rPr>
          <w:sz w:val="22"/>
          <w:szCs w:val="22"/>
        </w:rPr>
        <w:tab/>
      </w:r>
      <w:r w:rsidRPr="00CF0D61">
        <w:rPr>
          <w:sz w:val="22"/>
          <w:szCs w:val="22"/>
        </w:rPr>
        <w:tab/>
      </w:r>
      <w:r w:rsidRPr="00CF0D61">
        <w:rPr>
          <w:sz w:val="22"/>
          <w:szCs w:val="22"/>
        </w:rPr>
        <w:tab/>
        <w:t>Berndt Heller</w:t>
      </w:r>
    </w:p>
    <w:p w:rsidR="00DF4CE9" w:rsidRDefault="00DF4CE9" w:rsidP="00DF4CE9">
      <w:pPr>
        <w:ind w:left="2130" w:hanging="2130"/>
        <w:rPr>
          <w:sz w:val="22"/>
          <w:szCs w:val="22"/>
        </w:rPr>
      </w:pPr>
      <w:r w:rsidRPr="00AC41A6">
        <w:rPr>
          <w:sz w:val="22"/>
          <w:szCs w:val="22"/>
        </w:rPr>
        <w:t>Geschäftsführer HELLER Gruppe:</w:t>
      </w:r>
      <w:r w:rsidRPr="00AC41A6">
        <w:rPr>
          <w:sz w:val="22"/>
          <w:szCs w:val="22"/>
        </w:rPr>
        <w:tab/>
      </w:r>
      <w:r>
        <w:rPr>
          <w:sz w:val="22"/>
          <w:szCs w:val="22"/>
        </w:rPr>
        <w:tab/>
        <w:t>Klaus Winkler, CEO</w:t>
      </w:r>
    </w:p>
    <w:p w:rsidR="00DF4CE9" w:rsidRPr="0075640E" w:rsidRDefault="00DF4CE9" w:rsidP="00C34844">
      <w:pPr>
        <w:spacing w:line="360" w:lineRule="auto"/>
        <w:ind w:left="2132" w:hanging="2132"/>
        <w:rPr>
          <w:sz w:val="22"/>
          <w:szCs w:val="22"/>
        </w:rPr>
      </w:pPr>
      <w:r>
        <w:rPr>
          <w:sz w:val="22"/>
          <w:szCs w:val="22"/>
        </w:rPr>
        <w:tab/>
      </w:r>
      <w:r>
        <w:rPr>
          <w:sz w:val="22"/>
          <w:szCs w:val="22"/>
        </w:rPr>
        <w:tab/>
      </w:r>
      <w:r>
        <w:rPr>
          <w:sz w:val="22"/>
          <w:szCs w:val="22"/>
        </w:rPr>
        <w:tab/>
      </w:r>
      <w:r>
        <w:rPr>
          <w:sz w:val="22"/>
          <w:szCs w:val="22"/>
        </w:rPr>
        <w:tab/>
      </w:r>
      <w:r w:rsidRPr="0075640E">
        <w:rPr>
          <w:sz w:val="22"/>
          <w:szCs w:val="22"/>
        </w:rPr>
        <w:t xml:space="preserve">Manfred Maier, COO </w:t>
      </w:r>
    </w:p>
    <w:p w:rsidR="00DF4CE9" w:rsidRPr="00AC41A6" w:rsidRDefault="00DF4CE9" w:rsidP="00DF4CE9">
      <w:pPr>
        <w:ind w:left="4248" w:hanging="4248"/>
        <w:rPr>
          <w:sz w:val="22"/>
          <w:szCs w:val="22"/>
        </w:rPr>
      </w:pPr>
      <w:r w:rsidRPr="00AC41A6">
        <w:rPr>
          <w:sz w:val="22"/>
          <w:szCs w:val="22"/>
        </w:rPr>
        <w:t>Geschäftsfelder:</w:t>
      </w:r>
      <w:r w:rsidRPr="00AC41A6">
        <w:rPr>
          <w:sz w:val="22"/>
          <w:szCs w:val="22"/>
        </w:rPr>
        <w:tab/>
        <w:t>4- und 5-Achs-Bearbeitungszentren</w:t>
      </w:r>
    </w:p>
    <w:p w:rsidR="00DF4CE9" w:rsidRPr="00AC41A6" w:rsidRDefault="00DF4CE9" w:rsidP="00DF4CE9">
      <w:pPr>
        <w:ind w:left="4248"/>
        <w:rPr>
          <w:sz w:val="22"/>
          <w:szCs w:val="22"/>
        </w:rPr>
      </w:pPr>
      <w:r w:rsidRPr="00AC41A6">
        <w:rPr>
          <w:sz w:val="22"/>
          <w:szCs w:val="22"/>
        </w:rPr>
        <w:t>Fräs-Dreh-Zentren</w:t>
      </w:r>
    </w:p>
    <w:p w:rsidR="00DF4CE9" w:rsidRPr="00AC41A6" w:rsidRDefault="00DF4CE9" w:rsidP="00DF4CE9">
      <w:pPr>
        <w:ind w:left="4248"/>
        <w:rPr>
          <w:sz w:val="22"/>
          <w:szCs w:val="22"/>
        </w:rPr>
      </w:pPr>
      <w:r w:rsidRPr="00AC41A6">
        <w:rPr>
          <w:sz w:val="22"/>
          <w:szCs w:val="22"/>
        </w:rPr>
        <w:t>Flexible Fertigungssysteme</w:t>
      </w:r>
    </w:p>
    <w:p w:rsidR="00DF4CE9" w:rsidRPr="00AC41A6" w:rsidRDefault="00DF4CE9" w:rsidP="00DF4CE9">
      <w:pPr>
        <w:ind w:left="4248"/>
        <w:rPr>
          <w:sz w:val="22"/>
          <w:szCs w:val="22"/>
        </w:rPr>
      </w:pPr>
      <w:r w:rsidRPr="00AC41A6">
        <w:rPr>
          <w:sz w:val="22"/>
          <w:szCs w:val="22"/>
        </w:rPr>
        <w:t>Maschinen für Kurbel- und Nockenwellenbearbeitung CBC Systeme</w:t>
      </w:r>
    </w:p>
    <w:p w:rsidR="00DF4CE9" w:rsidRPr="00AC41A6" w:rsidRDefault="00DF4CE9" w:rsidP="00DF4CE9">
      <w:pPr>
        <w:spacing w:line="360" w:lineRule="auto"/>
        <w:ind w:left="4248"/>
        <w:rPr>
          <w:sz w:val="22"/>
          <w:szCs w:val="22"/>
        </w:rPr>
      </w:pPr>
      <w:r w:rsidRPr="00AC41A6">
        <w:rPr>
          <w:sz w:val="22"/>
          <w:szCs w:val="22"/>
        </w:rPr>
        <w:t>Dienstleistungen</w:t>
      </w:r>
    </w:p>
    <w:p w:rsidR="00DF4CE9" w:rsidRPr="00AC41A6" w:rsidRDefault="00DF4CE9" w:rsidP="00DF4CE9">
      <w:pPr>
        <w:ind w:left="2835" w:hanging="2835"/>
        <w:rPr>
          <w:sz w:val="22"/>
          <w:szCs w:val="22"/>
        </w:rPr>
      </w:pPr>
      <w:r w:rsidRPr="00AC41A6">
        <w:rPr>
          <w:sz w:val="22"/>
          <w:szCs w:val="22"/>
        </w:rPr>
        <w:t>Standorte Produktion:</w:t>
      </w:r>
      <w:r w:rsidRPr="00AC41A6">
        <w:rPr>
          <w:sz w:val="22"/>
          <w:szCs w:val="22"/>
        </w:rPr>
        <w:tab/>
      </w:r>
      <w:r w:rsidRPr="00AC41A6">
        <w:rPr>
          <w:sz w:val="22"/>
          <w:szCs w:val="22"/>
        </w:rPr>
        <w:tab/>
      </w:r>
      <w:r w:rsidRPr="00AC41A6">
        <w:rPr>
          <w:sz w:val="22"/>
          <w:szCs w:val="22"/>
        </w:rPr>
        <w:tab/>
        <w:t>Deutschland (Nürtingen)</w:t>
      </w:r>
    </w:p>
    <w:p w:rsidR="00DF4CE9" w:rsidRPr="00AC41A6" w:rsidRDefault="00DF4CE9" w:rsidP="00DF4CE9">
      <w:pPr>
        <w:ind w:left="2835" w:hanging="2835"/>
        <w:rPr>
          <w:sz w:val="22"/>
          <w:szCs w:val="22"/>
        </w:rPr>
      </w:pPr>
      <w:r w:rsidRPr="00AC41A6">
        <w:rPr>
          <w:sz w:val="22"/>
          <w:szCs w:val="22"/>
        </w:rPr>
        <w:tab/>
      </w:r>
      <w:r w:rsidRPr="00AC41A6">
        <w:rPr>
          <w:sz w:val="22"/>
          <w:szCs w:val="22"/>
        </w:rPr>
        <w:tab/>
      </w:r>
      <w:r w:rsidRPr="00AC41A6">
        <w:rPr>
          <w:sz w:val="22"/>
          <w:szCs w:val="22"/>
        </w:rPr>
        <w:tab/>
        <w:t>England (Redditch)</w:t>
      </w:r>
    </w:p>
    <w:p w:rsidR="00DF4CE9" w:rsidRPr="00AC41A6" w:rsidRDefault="00DF4CE9" w:rsidP="00DF4CE9">
      <w:pPr>
        <w:ind w:left="2835" w:hanging="2835"/>
        <w:rPr>
          <w:sz w:val="22"/>
          <w:szCs w:val="22"/>
        </w:rPr>
      </w:pPr>
      <w:r w:rsidRPr="00AC41A6">
        <w:rPr>
          <w:sz w:val="22"/>
          <w:szCs w:val="22"/>
        </w:rPr>
        <w:tab/>
      </w:r>
      <w:r w:rsidRPr="00AC41A6">
        <w:rPr>
          <w:sz w:val="22"/>
          <w:szCs w:val="22"/>
        </w:rPr>
        <w:tab/>
      </w:r>
      <w:r w:rsidRPr="00AC41A6">
        <w:rPr>
          <w:sz w:val="22"/>
          <w:szCs w:val="22"/>
        </w:rPr>
        <w:tab/>
        <w:t>USA (Troy/Michigan)</w:t>
      </w:r>
    </w:p>
    <w:p w:rsidR="00DF4CE9" w:rsidRPr="00AC41A6" w:rsidRDefault="00DF4CE9" w:rsidP="00DF4CE9">
      <w:pPr>
        <w:ind w:left="2835" w:hanging="2835"/>
        <w:rPr>
          <w:sz w:val="22"/>
          <w:szCs w:val="22"/>
        </w:rPr>
      </w:pPr>
      <w:r w:rsidRPr="00AC41A6">
        <w:rPr>
          <w:sz w:val="22"/>
          <w:szCs w:val="22"/>
        </w:rPr>
        <w:tab/>
      </w:r>
      <w:r w:rsidRPr="00AC41A6">
        <w:rPr>
          <w:sz w:val="22"/>
          <w:szCs w:val="22"/>
        </w:rPr>
        <w:tab/>
      </w:r>
      <w:r w:rsidRPr="00AC41A6">
        <w:rPr>
          <w:sz w:val="22"/>
          <w:szCs w:val="22"/>
        </w:rPr>
        <w:tab/>
        <w:t>Brasilien (Sorocaba)</w:t>
      </w:r>
    </w:p>
    <w:p w:rsidR="00DF4CE9" w:rsidRPr="00AC41A6" w:rsidRDefault="00DF4CE9" w:rsidP="00DF4CE9">
      <w:pPr>
        <w:spacing w:line="360" w:lineRule="auto"/>
        <w:ind w:left="3543" w:firstLine="705"/>
        <w:rPr>
          <w:sz w:val="22"/>
          <w:szCs w:val="22"/>
        </w:rPr>
      </w:pPr>
      <w:r w:rsidRPr="00AC41A6">
        <w:rPr>
          <w:sz w:val="22"/>
          <w:szCs w:val="22"/>
        </w:rPr>
        <w:t>China (Changzhou)</w:t>
      </w:r>
    </w:p>
    <w:p w:rsidR="00DF4CE9" w:rsidRPr="00AC41A6" w:rsidRDefault="00DF4CE9" w:rsidP="00DF4CE9">
      <w:pPr>
        <w:ind w:left="2835" w:hanging="2835"/>
        <w:rPr>
          <w:sz w:val="22"/>
          <w:szCs w:val="22"/>
        </w:rPr>
      </w:pPr>
      <w:r w:rsidRPr="00AC41A6">
        <w:rPr>
          <w:sz w:val="22"/>
          <w:szCs w:val="22"/>
        </w:rPr>
        <w:t>Standorte Vertrieb/Service:</w:t>
      </w:r>
      <w:r w:rsidRPr="00AC41A6">
        <w:rPr>
          <w:sz w:val="22"/>
          <w:szCs w:val="22"/>
        </w:rPr>
        <w:tab/>
      </w:r>
      <w:r w:rsidRPr="00AC41A6">
        <w:rPr>
          <w:sz w:val="22"/>
          <w:szCs w:val="22"/>
        </w:rPr>
        <w:tab/>
      </w:r>
      <w:r>
        <w:rPr>
          <w:sz w:val="22"/>
          <w:szCs w:val="22"/>
        </w:rPr>
        <w:tab/>
      </w:r>
      <w:r w:rsidRPr="00AC41A6">
        <w:rPr>
          <w:sz w:val="22"/>
          <w:szCs w:val="22"/>
        </w:rPr>
        <w:t>EUROPA</w:t>
      </w:r>
    </w:p>
    <w:p w:rsidR="00DF4CE9" w:rsidRPr="00AC41A6" w:rsidRDefault="00DF4CE9" w:rsidP="00DF4CE9">
      <w:pPr>
        <w:ind w:left="4956"/>
        <w:rPr>
          <w:sz w:val="22"/>
          <w:szCs w:val="22"/>
        </w:rPr>
      </w:pPr>
      <w:r w:rsidRPr="00AC41A6">
        <w:rPr>
          <w:sz w:val="22"/>
          <w:szCs w:val="22"/>
        </w:rPr>
        <w:t>Deutschland (Hattingen, Salem, Goslar, Saarbrücken, Nürnberg, Nürtingen)</w:t>
      </w:r>
      <w:r w:rsidRPr="00AC41A6">
        <w:rPr>
          <w:sz w:val="22"/>
          <w:szCs w:val="22"/>
        </w:rPr>
        <w:tab/>
      </w:r>
    </w:p>
    <w:p w:rsidR="00DF4CE9" w:rsidRPr="00AC41A6" w:rsidRDefault="00DF4CE9" w:rsidP="00DF4CE9">
      <w:pPr>
        <w:ind w:left="2835" w:hanging="2835"/>
        <w:rPr>
          <w:sz w:val="22"/>
          <w:szCs w:val="22"/>
        </w:rPr>
      </w:pPr>
      <w:r w:rsidRPr="00AC41A6">
        <w:rPr>
          <w:sz w:val="22"/>
          <w:szCs w:val="22"/>
        </w:rPr>
        <w:tab/>
      </w:r>
      <w:r w:rsidRPr="00AC41A6">
        <w:rPr>
          <w:sz w:val="22"/>
          <w:szCs w:val="22"/>
        </w:rPr>
        <w:tab/>
      </w:r>
      <w:r w:rsidRPr="00AC41A6">
        <w:rPr>
          <w:sz w:val="22"/>
          <w:szCs w:val="22"/>
        </w:rPr>
        <w:tab/>
      </w:r>
      <w:r w:rsidRPr="00AC41A6">
        <w:rPr>
          <w:sz w:val="22"/>
          <w:szCs w:val="22"/>
        </w:rPr>
        <w:tab/>
        <w:t>Italien (Verona)</w:t>
      </w:r>
      <w:r w:rsidRPr="00AC41A6">
        <w:rPr>
          <w:sz w:val="22"/>
          <w:szCs w:val="22"/>
        </w:rPr>
        <w:tab/>
      </w:r>
      <w:r w:rsidRPr="00AC41A6">
        <w:rPr>
          <w:sz w:val="22"/>
          <w:szCs w:val="22"/>
        </w:rPr>
        <w:tab/>
      </w:r>
      <w:r w:rsidRPr="00AC41A6">
        <w:rPr>
          <w:sz w:val="22"/>
          <w:szCs w:val="22"/>
        </w:rPr>
        <w:tab/>
      </w:r>
      <w:r w:rsidRPr="00AC41A6">
        <w:rPr>
          <w:sz w:val="22"/>
          <w:szCs w:val="22"/>
        </w:rPr>
        <w:tab/>
      </w:r>
      <w:r w:rsidRPr="00AC41A6">
        <w:rPr>
          <w:sz w:val="22"/>
          <w:szCs w:val="22"/>
        </w:rPr>
        <w:tab/>
      </w:r>
      <w:r w:rsidRPr="00AC41A6">
        <w:rPr>
          <w:sz w:val="22"/>
          <w:szCs w:val="22"/>
        </w:rPr>
        <w:tab/>
      </w:r>
      <w:r w:rsidRPr="00AC41A6">
        <w:rPr>
          <w:sz w:val="22"/>
          <w:szCs w:val="22"/>
        </w:rPr>
        <w:tab/>
      </w:r>
      <w:r w:rsidRPr="00AC41A6">
        <w:rPr>
          <w:sz w:val="22"/>
          <w:szCs w:val="22"/>
        </w:rPr>
        <w:tab/>
        <w:t>Frankreich (Paris)</w:t>
      </w:r>
      <w:r w:rsidRPr="00AC41A6">
        <w:rPr>
          <w:sz w:val="22"/>
          <w:szCs w:val="22"/>
        </w:rPr>
        <w:br/>
      </w:r>
      <w:r w:rsidRPr="00AC41A6">
        <w:rPr>
          <w:sz w:val="22"/>
          <w:szCs w:val="22"/>
        </w:rPr>
        <w:tab/>
      </w:r>
      <w:r w:rsidRPr="00AC41A6">
        <w:rPr>
          <w:sz w:val="22"/>
          <w:szCs w:val="22"/>
        </w:rPr>
        <w:tab/>
      </w:r>
      <w:r w:rsidRPr="00AC41A6">
        <w:rPr>
          <w:sz w:val="22"/>
          <w:szCs w:val="22"/>
        </w:rPr>
        <w:tab/>
        <w:t>Polen (Posen)</w:t>
      </w:r>
      <w:r w:rsidRPr="00AC41A6">
        <w:rPr>
          <w:sz w:val="22"/>
          <w:szCs w:val="22"/>
        </w:rPr>
        <w:tab/>
      </w:r>
      <w:r w:rsidRPr="00AC41A6">
        <w:rPr>
          <w:sz w:val="22"/>
          <w:szCs w:val="22"/>
        </w:rPr>
        <w:tab/>
      </w:r>
      <w:r w:rsidRPr="00AC41A6">
        <w:rPr>
          <w:sz w:val="22"/>
          <w:szCs w:val="22"/>
        </w:rPr>
        <w:tab/>
      </w:r>
      <w:r w:rsidRPr="00AC41A6">
        <w:rPr>
          <w:sz w:val="22"/>
          <w:szCs w:val="22"/>
        </w:rPr>
        <w:tab/>
      </w:r>
      <w:r w:rsidRPr="00AC41A6">
        <w:rPr>
          <w:sz w:val="22"/>
          <w:szCs w:val="22"/>
        </w:rPr>
        <w:tab/>
      </w:r>
      <w:r w:rsidRPr="00AC41A6">
        <w:rPr>
          <w:sz w:val="22"/>
          <w:szCs w:val="22"/>
        </w:rPr>
        <w:tab/>
      </w:r>
      <w:r w:rsidRPr="00AC41A6">
        <w:rPr>
          <w:sz w:val="22"/>
          <w:szCs w:val="22"/>
        </w:rPr>
        <w:tab/>
      </w:r>
      <w:r w:rsidRPr="00AC41A6">
        <w:rPr>
          <w:sz w:val="22"/>
          <w:szCs w:val="22"/>
        </w:rPr>
        <w:tab/>
      </w:r>
      <w:r>
        <w:rPr>
          <w:sz w:val="22"/>
          <w:szCs w:val="22"/>
        </w:rPr>
        <w:tab/>
      </w:r>
      <w:r w:rsidRPr="00AC41A6">
        <w:rPr>
          <w:sz w:val="22"/>
          <w:szCs w:val="22"/>
        </w:rPr>
        <w:t>Spanien (Barcelona)</w:t>
      </w:r>
    </w:p>
    <w:p w:rsidR="00DF4CE9" w:rsidRPr="00AC41A6" w:rsidRDefault="00DF4CE9" w:rsidP="00DF4CE9">
      <w:pPr>
        <w:ind w:left="4248" w:firstLine="708"/>
        <w:rPr>
          <w:sz w:val="22"/>
          <w:szCs w:val="22"/>
        </w:rPr>
      </w:pPr>
      <w:r w:rsidRPr="00AC41A6">
        <w:rPr>
          <w:sz w:val="22"/>
          <w:szCs w:val="22"/>
        </w:rPr>
        <w:t xml:space="preserve">Schweden (Värnamo) </w:t>
      </w:r>
    </w:p>
    <w:p w:rsidR="00DF4CE9" w:rsidRPr="00AC41A6" w:rsidRDefault="00DF4CE9" w:rsidP="00DF4CE9">
      <w:pPr>
        <w:ind w:left="4248" w:firstLine="708"/>
        <w:rPr>
          <w:sz w:val="22"/>
          <w:szCs w:val="22"/>
        </w:rPr>
      </w:pPr>
      <w:r w:rsidRPr="00AC41A6">
        <w:rPr>
          <w:sz w:val="22"/>
          <w:szCs w:val="22"/>
        </w:rPr>
        <w:t>Schweiz (Niederbüren)</w:t>
      </w:r>
    </w:p>
    <w:p w:rsidR="00DF4CE9" w:rsidRPr="00AC41A6" w:rsidRDefault="00DF4CE9" w:rsidP="00DF4CE9">
      <w:pPr>
        <w:ind w:left="4248" w:firstLine="708"/>
        <w:rPr>
          <w:sz w:val="22"/>
          <w:szCs w:val="22"/>
        </w:rPr>
      </w:pPr>
      <w:r w:rsidRPr="00AC41A6">
        <w:rPr>
          <w:sz w:val="22"/>
          <w:szCs w:val="22"/>
        </w:rPr>
        <w:t>Slowakei (Vráble)</w:t>
      </w:r>
    </w:p>
    <w:p w:rsidR="00DF4CE9" w:rsidRPr="00AC41A6" w:rsidRDefault="00DF4CE9" w:rsidP="00DF4CE9">
      <w:pPr>
        <w:ind w:left="4248" w:firstLine="708"/>
        <w:rPr>
          <w:sz w:val="22"/>
          <w:szCs w:val="22"/>
        </w:rPr>
      </w:pPr>
      <w:r w:rsidRPr="00AC41A6">
        <w:rPr>
          <w:sz w:val="22"/>
          <w:szCs w:val="22"/>
        </w:rPr>
        <w:t xml:space="preserve">Russland (Moskau) </w:t>
      </w:r>
    </w:p>
    <w:p w:rsidR="00DF4CE9" w:rsidRPr="00AC41A6" w:rsidRDefault="00DF4CE9" w:rsidP="00DF4CE9">
      <w:pPr>
        <w:ind w:left="2835" w:hanging="2835"/>
        <w:rPr>
          <w:sz w:val="22"/>
          <w:szCs w:val="22"/>
        </w:rPr>
      </w:pPr>
      <w:r w:rsidRPr="00AC41A6">
        <w:rPr>
          <w:sz w:val="22"/>
          <w:szCs w:val="22"/>
        </w:rPr>
        <w:tab/>
      </w:r>
      <w:r w:rsidRPr="00AC41A6">
        <w:rPr>
          <w:sz w:val="22"/>
          <w:szCs w:val="22"/>
        </w:rPr>
        <w:tab/>
      </w:r>
      <w:r w:rsidRPr="00AC41A6">
        <w:rPr>
          <w:sz w:val="22"/>
          <w:szCs w:val="22"/>
        </w:rPr>
        <w:tab/>
        <w:t>NORD-/SÜDAMERIKA</w:t>
      </w:r>
    </w:p>
    <w:p w:rsidR="00DF4CE9" w:rsidRPr="00AC41A6" w:rsidRDefault="00DF4CE9" w:rsidP="00DF4CE9">
      <w:pPr>
        <w:ind w:left="4248" w:firstLine="708"/>
        <w:rPr>
          <w:sz w:val="22"/>
          <w:szCs w:val="22"/>
        </w:rPr>
      </w:pPr>
      <w:r w:rsidRPr="00AC41A6">
        <w:rPr>
          <w:sz w:val="22"/>
          <w:szCs w:val="22"/>
        </w:rPr>
        <w:t>Mexiko (</w:t>
      </w:r>
      <w:r w:rsidRPr="00AC41A6">
        <w:rPr>
          <w:rFonts w:cs="Arial"/>
          <w:sz w:val="22"/>
          <w:szCs w:val="22"/>
        </w:rPr>
        <w:t>Querétaro</w:t>
      </w:r>
      <w:r w:rsidRPr="00AC41A6">
        <w:rPr>
          <w:sz w:val="22"/>
          <w:szCs w:val="22"/>
        </w:rPr>
        <w:t>)</w:t>
      </w:r>
      <w:r w:rsidRPr="00AC41A6">
        <w:rPr>
          <w:sz w:val="22"/>
          <w:szCs w:val="22"/>
        </w:rPr>
        <w:tab/>
      </w:r>
      <w:r w:rsidRPr="00AC41A6">
        <w:rPr>
          <w:sz w:val="22"/>
          <w:szCs w:val="22"/>
        </w:rPr>
        <w:tab/>
      </w:r>
      <w:r w:rsidRPr="00AC41A6">
        <w:rPr>
          <w:sz w:val="22"/>
          <w:szCs w:val="22"/>
        </w:rPr>
        <w:tab/>
      </w:r>
      <w:r w:rsidRPr="00AC41A6">
        <w:rPr>
          <w:sz w:val="22"/>
          <w:szCs w:val="22"/>
        </w:rPr>
        <w:tab/>
      </w:r>
      <w:r w:rsidRPr="00AC41A6">
        <w:rPr>
          <w:sz w:val="22"/>
          <w:szCs w:val="22"/>
        </w:rPr>
        <w:tab/>
      </w:r>
      <w:r w:rsidRPr="00AC41A6">
        <w:rPr>
          <w:sz w:val="22"/>
          <w:szCs w:val="22"/>
        </w:rPr>
        <w:tab/>
        <w:t>Brasilien (Belo Horizonte, Gravataí, Joinville)</w:t>
      </w:r>
    </w:p>
    <w:p w:rsidR="00DF4CE9" w:rsidRPr="00AC41A6" w:rsidRDefault="00DF4CE9" w:rsidP="00DF4CE9">
      <w:pPr>
        <w:ind w:left="3543" w:firstLine="705"/>
        <w:rPr>
          <w:sz w:val="22"/>
          <w:szCs w:val="22"/>
          <w:lang w:val="en-US"/>
        </w:rPr>
      </w:pPr>
      <w:r w:rsidRPr="00AC41A6">
        <w:rPr>
          <w:sz w:val="22"/>
          <w:szCs w:val="22"/>
          <w:lang w:val="en-US"/>
        </w:rPr>
        <w:t>ASIEN</w:t>
      </w:r>
    </w:p>
    <w:p w:rsidR="00DF4CE9" w:rsidRPr="00AC41A6" w:rsidRDefault="00DF4CE9" w:rsidP="00DF4CE9">
      <w:pPr>
        <w:ind w:left="4251" w:firstLine="705"/>
        <w:rPr>
          <w:sz w:val="22"/>
          <w:szCs w:val="22"/>
          <w:lang w:val="en-US"/>
        </w:rPr>
      </w:pPr>
      <w:r w:rsidRPr="00AC41A6">
        <w:rPr>
          <w:sz w:val="22"/>
          <w:szCs w:val="22"/>
          <w:lang w:val="en-US"/>
        </w:rPr>
        <w:t>China (Beijing, Chongqing, Shanghai)</w:t>
      </w:r>
    </w:p>
    <w:p w:rsidR="00DF4CE9" w:rsidRPr="00AC41A6" w:rsidRDefault="00DF4CE9" w:rsidP="00DF4CE9">
      <w:pPr>
        <w:ind w:left="2835" w:hanging="2835"/>
        <w:rPr>
          <w:sz w:val="22"/>
          <w:szCs w:val="22"/>
        </w:rPr>
      </w:pPr>
      <w:r w:rsidRPr="00AC41A6">
        <w:rPr>
          <w:sz w:val="22"/>
          <w:szCs w:val="22"/>
          <w:lang w:val="en-US"/>
        </w:rPr>
        <w:tab/>
      </w:r>
      <w:r w:rsidRPr="00AC41A6">
        <w:rPr>
          <w:sz w:val="22"/>
          <w:szCs w:val="22"/>
          <w:lang w:val="en-US"/>
        </w:rPr>
        <w:tab/>
      </w:r>
      <w:r w:rsidRPr="00AC41A6">
        <w:rPr>
          <w:sz w:val="22"/>
          <w:szCs w:val="22"/>
          <w:lang w:val="en-US"/>
        </w:rPr>
        <w:tab/>
      </w:r>
      <w:r w:rsidRPr="00AC41A6">
        <w:rPr>
          <w:sz w:val="22"/>
          <w:szCs w:val="22"/>
          <w:lang w:val="en-US"/>
        </w:rPr>
        <w:tab/>
      </w:r>
      <w:r w:rsidRPr="00AC41A6">
        <w:rPr>
          <w:sz w:val="22"/>
          <w:szCs w:val="22"/>
        </w:rPr>
        <w:t xml:space="preserve">Indien (Pune) </w:t>
      </w:r>
    </w:p>
    <w:p w:rsidR="00DF4CE9" w:rsidRPr="00AC41A6" w:rsidRDefault="00DF4CE9" w:rsidP="00DF4CE9">
      <w:pPr>
        <w:ind w:left="4251" w:firstLine="705"/>
        <w:rPr>
          <w:sz w:val="22"/>
          <w:szCs w:val="22"/>
        </w:rPr>
      </w:pPr>
      <w:r w:rsidRPr="00AC41A6">
        <w:rPr>
          <w:sz w:val="22"/>
          <w:szCs w:val="22"/>
        </w:rPr>
        <w:t>Thailand (Bangkok)</w:t>
      </w:r>
    </w:p>
    <w:p w:rsidR="00304332" w:rsidRPr="00DF4CE9" w:rsidRDefault="00DF4CE9" w:rsidP="00DF4CE9">
      <w:pPr>
        <w:ind w:left="4251" w:firstLine="705"/>
        <w:rPr>
          <w:sz w:val="22"/>
          <w:szCs w:val="22"/>
        </w:rPr>
      </w:pPr>
      <w:r w:rsidRPr="00AC41A6">
        <w:rPr>
          <w:sz w:val="22"/>
          <w:szCs w:val="22"/>
        </w:rPr>
        <w:t>Singapur</w:t>
      </w:r>
    </w:p>
    <w:sectPr w:rsidR="00304332" w:rsidRPr="00DF4CE9" w:rsidSect="0033626C">
      <w:headerReference w:type="default" r:id="rId11"/>
      <w:footerReference w:type="default" r:id="rId12"/>
      <w:pgSz w:w="11906" w:h="16838" w:code="9"/>
      <w:pgMar w:top="2268" w:right="567" w:bottom="1531"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6A5" w:rsidRDefault="00BB46A5">
      <w:r>
        <w:separator/>
      </w:r>
    </w:p>
  </w:endnote>
  <w:endnote w:type="continuationSeparator" w:id="0">
    <w:p w:rsidR="00BB46A5" w:rsidRDefault="00BB4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rpoA">
    <w:charset w:val="00"/>
    <w:family w:val="auto"/>
    <w:pitch w:val="variable"/>
    <w:sig w:usb0="800000AF" w:usb1="1000204A" w:usb2="00000000" w:usb3="00000000" w:csb0="00000001"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8" w:space="0" w:color="auto"/>
      </w:tblBorders>
      <w:tblLayout w:type="fixed"/>
      <w:tblCellMar>
        <w:left w:w="70" w:type="dxa"/>
        <w:right w:w="70" w:type="dxa"/>
      </w:tblCellMar>
      <w:tblLook w:val="0000" w:firstRow="0" w:lastRow="0" w:firstColumn="0" w:lastColumn="0" w:noHBand="0" w:noVBand="0"/>
    </w:tblPr>
    <w:tblGrid>
      <w:gridCol w:w="2622"/>
      <w:gridCol w:w="2268"/>
      <w:gridCol w:w="2268"/>
      <w:gridCol w:w="1701"/>
      <w:gridCol w:w="1417"/>
    </w:tblGrid>
    <w:tr w:rsidR="00872DFE">
      <w:trPr>
        <w:cantSplit/>
        <w:trHeight w:hRule="exact" w:val="480"/>
      </w:trPr>
      <w:tc>
        <w:tcPr>
          <w:tcW w:w="2622" w:type="dxa"/>
        </w:tcPr>
        <w:p w:rsidR="00872DFE" w:rsidRDefault="00872DFE">
          <w:pPr>
            <w:pStyle w:val="Fuzeile"/>
            <w:rPr>
              <w:rFonts w:ascii="Arial" w:hAnsi="Arial"/>
            </w:rPr>
          </w:pPr>
        </w:p>
      </w:tc>
      <w:tc>
        <w:tcPr>
          <w:tcW w:w="2268" w:type="dxa"/>
        </w:tcPr>
        <w:p w:rsidR="00872DFE" w:rsidRDefault="00872DFE" w:rsidP="003748B7">
          <w:pPr>
            <w:pStyle w:val="Fuzeile"/>
            <w:rPr>
              <w:rFonts w:ascii="Arial" w:hAnsi="Arial"/>
            </w:rPr>
          </w:pPr>
        </w:p>
      </w:tc>
      <w:tc>
        <w:tcPr>
          <w:tcW w:w="2268" w:type="dxa"/>
        </w:tcPr>
        <w:p w:rsidR="00872DFE" w:rsidRDefault="00872DFE">
          <w:pPr>
            <w:pStyle w:val="Fuzeile"/>
            <w:rPr>
              <w:rFonts w:ascii="Arial" w:hAnsi="Arial"/>
            </w:rPr>
          </w:pPr>
        </w:p>
      </w:tc>
      <w:tc>
        <w:tcPr>
          <w:tcW w:w="1701" w:type="dxa"/>
        </w:tcPr>
        <w:p w:rsidR="00872DFE" w:rsidRDefault="00872DFE">
          <w:pPr>
            <w:pStyle w:val="Fuzeile"/>
            <w:rPr>
              <w:rFonts w:ascii="Arial" w:hAnsi="Arial"/>
            </w:rPr>
          </w:pPr>
        </w:p>
      </w:tc>
      <w:tc>
        <w:tcPr>
          <w:tcW w:w="1417" w:type="dxa"/>
        </w:tcPr>
        <w:p w:rsidR="00872DFE" w:rsidRDefault="00872DFE">
          <w:pPr>
            <w:pStyle w:val="Fuzeile"/>
            <w:jc w:val="right"/>
            <w:rPr>
              <w:rFonts w:ascii="Arial" w:hAnsi="Arial"/>
              <w:sz w:val="12"/>
            </w:rPr>
          </w:pPr>
          <w:r>
            <w:rPr>
              <w:rFonts w:ascii="Arial" w:hAnsi="Arial"/>
              <w:noProof/>
              <w:sz w:val="12"/>
            </w:rPr>
            <w:t>Seite:</w:t>
          </w:r>
        </w:p>
        <w:p w:rsidR="00872DFE" w:rsidRDefault="00872DFE">
          <w:pPr>
            <w:pStyle w:val="Fuzeile"/>
            <w:jc w:val="right"/>
            <w:rPr>
              <w:rFonts w:ascii="Arial" w:hAnsi="Arial"/>
            </w:rPr>
          </w:pPr>
          <w:r>
            <w:rPr>
              <w:rFonts w:ascii="Arial" w:hAnsi="Arial"/>
            </w:rPr>
            <w:fldChar w:fldCharType="begin"/>
          </w:r>
          <w:r>
            <w:rPr>
              <w:rFonts w:ascii="Arial" w:hAnsi="Arial"/>
            </w:rPr>
            <w:instrText>PAGE \* ARABIC</w:instrText>
          </w:r>
          <w:r>
            <w:rPr>
              <w:rFonts w:ascii="Arial" w:hAnsi="Arial"/>
            </w:rPr>
            <w:fldChar w:fldCharType="separate"/>
          </w:r>
          <w:r w:rsidR="00A3052F">
            <w:rPr>
              <w:rFonts w:ascii="Arial" w:hAnsi="Arial"/>
              <w:noProof/>
            </w:rPr>
            <w:t>3</w:t>
          </w:r>
          <w:r>
            <w:rPr>
              <w:rFonts w:ascii="Arial" w:hAnsi="Arial"/>
            </w:rPr>
            <w:fldChar w:fldCharType="end"/>
          </w:r>
          <w:r>
            <w:rPr>
              <w:rFonts w:ascii="Arial" w:hAnsi="Arial"/>
            </w:rPr>
            <w:t xml:space="preserve"> von </w:t>
          </w:r>
          <w:r>
            <w:rPr>
              <w:rFonts w:ascii="Arial" w:hAnsi="Arial"/>
            </w:rPr>
            <w:fldChar w:fldCharType="begin"/>
          </w:r>
          <w:r>
            <w:rPr>
              <w:rFonts w:ascii="Arial" w:hAnsi="Arial"/>
            </w:rPr>
            <w:instrText xml:space="preserve">NUMPAGES </w:instrText>
          </w:r>
          <w:r>
            <w:rPr>
              <w:rFonts w:ascii="Arial" w:hAnsi="Arial"/>
            </w:rPr>
            <w:fldChar w:fldCharType="separate"/>
          </w:r>
          <w:r w:rsidR="00A3052F">
            <w:rPr>
              <w:rFonts w:ascii="Arial" w:hAnsi="Arial"/>
              <w:noProof/>
            </w:rPr>
            <w:t>6</w:t>
          </w:r>
          <w:r>
            <w:rPr>
              <w:rFonts w:ascii="Arial" w:hAnsi="Arial"/>
            </w:rPr>
            <w:fldChar w:fldCharType="end"/>
          </w:r>
        </w:p>
      </w:tc>
    </w:tr>
  </w:tbl>
  <w:p w:rsidR="00872DFE" w:rsidRDefault="00872DFE" w:rsidP="002C36EB">
    <w:pPr>
      <w:pStyle w:val="Fuzeile"/>
      <w:rPr>
        <w:rFonts w:ascii="Arial" w:hAnsi="Arial"/>
        <w:sz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6A5" w:rsidRDefault="00BB46A5">
      <w:r>
        <w:separator/>
      </w:r>
    </w:p>
  </w:footnote>
  <w:footnote w:type="continuationSeparator" w:id="0">
    <w:p w:rsidR="00BB46A5" w:rsidRDefault="00BB46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8541"/>
      <w:gridCol w:w="1735"/>
    </w:tblGrid>
    <w:tr w:rsidR="00872DFE">
      <w:trPr>
        <w:trHeight w:hRule="exact" w:val="1138"/>
        <w:jc w:val="center"/>
      </w:trPr>
      <w:tc>
        <w:tcPr>
          <w:tcW w:w="8541" w:type="dxa"/>
          <w:tcBorders>
            <w:bottom w:val="single" w:sz="4" w:space="0" w:color="000080"/>
          </w:tcBorders>
          <w:vAlign w:val="bottom"/>
        </w:tcPr>
        <w:p w:rsidR="00872DFE" w:rsidRDefault="00872DFE" w:rsidP="00785640">
          <w:pPr>
            <w:spacing w:after="120"/>
            <w:ind w:left="-34"/>
            <w:rPr>
              <w:sz w:val="28"/>
            </w:rPr>
          </w:pPr>
          <w:r>
            <w:rPr>
              <w:noProof/>
              <w:lang w:eastAsia="zh-CN"/>
            </w:rPr>
            <w:drawing>
              <wp:anchor distT="0" distB="0" distL="114300" distR="114300" simplePos="0" relativeHeight="251660288" behindDoc="0" locked="0" layoutInCell="0" allowOverlap="1" wp14:anchorId="43D68CB2" wp14:editId="18E06534">
                <wp:simplePos x="0" y="0"/>
                <wp:positionH relativeFrom="column">
                  <wp:posOffset>5760720</wp:posOffset>
                </wp:positionH>
                <wp:positionV relativeFrom="paragraph">
                  <wp:posOffset>4445</wp:posOffset>
                </wp:positionV>
                <wp:extent cx="723900" cy="723900"/>
                <wp:effectExtent l="0" t="0" r="0" b="0"/>
                <wp:wrapNone/>
                <wp:docPr id="2" name="Bild 2" descr="HELLER_4c_300dpi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ER_4c_300dpi Ko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Presseinformation HELLER</w:t>
          </w:r>
        </w:p>
      </w:tc>
      <w:tc>
        <w:tcPr>
          <w:tcW w:w="1735" w:type="dxa"/>
          <w:tcBorders>
            <w:left w:val="nil"/>
          </w:tcBorders>
          <w:vAlign w:val="center"/>
        </w:tcPr>
        <w:p w:rsidR="00872DFE" w:rsidRDefault="00872DFE">
          <w:pPr>
            <w:ind w:right="105"/>
            <w:jc w:val="right"/>
          </w:pPr>
        </w:p>
      </w:tc>
    </w:tr>
  </w:tbl>
  <w:p w:rsidR="00872DFE" w:rsidRDefault="00872DFE">
    <w:pPr>
      <w:pStyle w:val="Kopfzeile"/>
      <w:rPr>
        <w:sz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43DF0"/>
    <w:multiLevelType w:val="hybridMultilevel"/>
    <w:tmpl w:val="9CDE61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6FE436A"/>
    <w:multiLevelType w:val="hybridMultilevel"/>
    <w:tmpl w:val="59E05CC0"/>
    <w:lvl w:ilvl="0" w:tplc="AB7C1E3C">
      <w:start w:val="201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9C84D4A"/>
    <w:multiLevelType w:val="hybridMultilevel"/>
    <w:tmpl w:val="3E9AECB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943171"/>
    <w:multiLevelType w:val="hybridMultilevel"/>
    <w:tmpl w:val="FAAEA9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5C5231D"/>
    <w:multiLevelType w:val="hybridMultilevel"/>
    <w:tmpl w:val="6D1EAB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nsid w:val="3050192E"/>
    <w:multiLevelType w:val="hybridMultilevel"/>
    <w:tmpl w:val="67B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4D51CE6"/>
    <w:multiLevelType w:val="multilevel"/>
    <w:tmpl w:val="3168B5B4"/>
    <w:lvl w:ilvl="0">
      <w:start w:val="1"/>
      <w:numFmt w:val="decimal"/>
      <w:lvlText w:val="%1."/>
      <w:lvlJc w:val="left"/>
      <w:pPr>
        <w:tabs>
          <w:tab w:val="num" w:pos="1134"/>
        </w:tabs>
        <w:ind w:left="1134" w:hanging="1134"/>
      </w:pPr>
      <w:rPr>
        <w:rFonts w:ascii="Verdana" w:hAnsi="Verdana" w:hint="default"/>
        <w:b/>
        <w:i w:val="0"/>
        <w:sz w:val="28"/>
      </w:rPr>
    </w:lvl>
    <w:lvl w:ilvl="1">
      <w:start w:val="1"/>
      <w:numFmt w:val="decimal"/>
      <w:pStyle w:val="berschrift2"/>
      <w:lvlText w:val="%1.%2."/>
      <w:lvlJc w:val="left"/>
      <w:pPr>
        <w:tabs>
          <w:tab w:val="num" w:pos="1134"/>
        </w:tabs>
        <w:ind w:left="1134" w:hanging="1134"/>
      </w:pPr>
      <w:rPr>
        <w:rFonts w:ascii="Verdana" w:hAnsi="Verdana" w:hint="default"/>
        <w:b/>
        <w:i w:val="0"/>
        <w:sz w:val="24"/>
      </w:rPr>
    </w:lvl>
    <w:lvl w:ilvl="2">
      <w:start w:val="1"/>
      <w:numFmt w:val="decimal"/>
      <w:pStyle w:val="berschrift3"/>
      <w:lvlText w:val="%1.%2.%3."/>
      <w:lvlJc w:val="left"/>
      <w:pPr>
        <w:tabs>
          <w:tab w:val="num" w:pos="1418"/>
        </w:tabs>
        <w:ind w:left="1418" w:hanging="1418"/>
      </w:pPr>
      <w:rPr>
        <w:rFonts w:ascii="Verdana" w:hAnsi="Verdana" w:hint="default"/>
        <w:b/>
        <w:i w:val="0"/>
        <w:sz w:val="22"/>
      </w:rPr>
    </w:lvl>
    <w:lvl w:ilvl="3">
      <w:start w:val="1"/>
      <w:numFmt w:val="decimal"/>
      <w:pStyle w:val="berschrift4"/>
      <w:lvlText w:val="%1.%2.%3.%4."/>
      <w:lvlJc w:val="left"/>
      <w:pPr>
        <w:tabs>
          <w:tab w:val="num" w:pos="1418"/>
        </w:tabs>
        <w:ind w:left="1418" w:hanging="1418"/>
      </w:pPr>
      <w:rPr>
        <w:rFonts w:ascii="Verdana" w:hAnsi="Verdana" w:hint="default"/>
        <w:b/>
        <w:i w:val="0"/>
        <w:sz w:val="20"/>
      </w:rPr>
    </w:lvl>
    <w:lvl w:ilvl="4">
      <w:start w:val="1"/>
      <w:numFmt w:val="decimal"/>
      <w:pStyle w:val="berschrift5"/>
      <w:lvlText w:val="%1.%2.%3.%4.%5."/>
      <w:lvlJc w:val="left"/>
      <w:pPr>
        <w:tabs>
          <w:tab w:val="num" w:pos="1418"/>
        </w:tabs>
        <w:ind w:left="1418" w:hanging="1418"/>
      </w:pPr>
      <w:rPr>
        <w:rFonts w:ascii="Verdana" w:hAnsi="Verdana" w:hint="default"/>
        <w:b/>
        <w:i w:val="0"/>
        <w:sz w:val="20"/>
      </w:rPr>
    </w:lvl>
    <w:lvl w:ilvl="5">
      <w:start w:val="1"/>
      <w:numFmt w:val="decimal"/>
      <w:pStyle w:val="berschrift6"/>
      <w:lvlText w:val="%1.%2.%3.%4.%5.%6."/>
      <w:lvlJc w:val="left"/>
      <w:pPr>
        <w:tabs>
          <w:tab w:val="num" w:pos="1800"/>
        </w:tabs>
        <w:ind w:left="1418" w:hanging="1418"/>
      </w:pPr>
      <w:rPr>
        <w:rFonts w:ascii="Verdana" w:hAnsi="Verdana" w:hint="default"/>
        <w:b/>
        <w:i w:val="0"/>
        <w:sz w:val="20"/>
      </w:rPr>
    </w:lvl>
    <w:lvl w:ilvl="6">
      <w:start w:val="1"/>
      <w:numFmt w:val="decimal"/>
      <w:lvlText w:val="%1.%2.%3.%4.%5.%6.%7."/>
      <w:lvlJc w:val="left"/>
      <w:pPr>
        <w:tabs>
          <w:tab w:val="num" w:pos="1800"/>
        </w:tabs>
        <w:ind w:left="1418" w:hanging="1418"/>
      </w:pPr>
      <w:rPr>
        <w:rFonts w:ascii="Verdana" w:hAnsi="Verdana" w:hint="default"/>
        <w:b/>
        <w:i w:val="0"/>
        <w:sz w:val="20"/>
      </w:rPr>
    </w:lvl>
    <w:lvl w:ilvl="7">
      <w:start w:val="1"/>
      <w:numFmt w:val="decimal"/>
      <w:lvlText w:val="%1.%2.%3.%4.%5.%6.%7.%8."/>
      <w:lvlJc w:val="left"/>
      <w:pPr>
        <w:tabs>
          <w:tab w:val="num" w:pos="2160"/>
        </w:tabs>
        <w:ind w:left="1418" w:hanging="1418"/>
      </w:pPr>
      <w:rPr>
        <w:rFonts w:ascii="Verdana" w:hAnsi="Verdana" w:hint="default"/>
        <w:b/>
        <w:i w:val="0"/>
        <w:sz w:val="20"/>
      </w:rPr>
    </w:lvl>
    <w:lvl w:ilvl="8">
      <w:start w:val="1"/>
      <w:numFmt w:val="decimal"/>
      <w:pStyle w:val="berschrift9"/>
      <w:lvlText w:val="%1.%2.%3.%4.%5.%6.%7.%8.%9."/>
      <w:lvlJc w:val="left"/>
      <w:pPr>
        <w:tabs>
          <w:tab w:val="num" w:pos="2520"/>
        </w:tabs>
        <w:ind w:left="1418" w:hanging="1418"/>
      </w:pPr>
      <w:rPr>
        <w:rFonts w:ascii="Verdana" w:hAnsi="Verdana" w:hint="default"/>
        <w:b/>
        <w:i w:val="0"/>
        <w:sz w:val="20"/>
      </w:rPr>
    </w:lvl>
  </w:abstractNum>
  <w:abstractNum w:abstractNumId="7">
    <w:nsid w:val="46E041F3"/>
    <w:multiLevelType w:val="hybridMultilevel"/>
    <w:tmpl w:val="809C6DB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312312F"/>
    <w:multiLevelType w:val="hybridMultilevel"/>
    <w:tmpl w:val="10389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7"/>
  </w:num>
  <w:num w:numId="4">
    <w:abstractNumId w:val="0"/>
  </w:num>
  <w:num w:numId="5">
    <w:abstractNumId w:val="3"/>
  </w:num>
  <w:num w:numId="6">
    <w:abstractNumId w:val="5"/>
  </w:num>
  <w:num w:numId="7">
    <w:abstractNumId w:val="2"/>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D25"/>
    <w:rsid w:val="00002157"/>
    <w:rsid w:val="000055DA"/>
    <w:rsid w:val="00005974"/>
    <w:rsid w:val="00006A34"/>
    <w:rsid w:val="00011C5D"/>
    <w:rsid w:val="00031DC3"/>
    <w:rsid w:val="00050A33"/>
    <w:rsid w:val="00053409"/>
    <w:rsid w:val="00060DF1"/>
    <w:rsid w:val="0006125A"/>
    <w:rsid w:val="00072F9F"/>
    <w:rsid w:val="000801A2"/>
    <w:rsid w:val="000821F0"/>
    <w:rsid w:val="000869EB"/>
    <w:rsid w:val="00086D25"/>
    <w:rsid w:val="00092ED3"/>
    <w:rsid w:val="000B764A"/>
    <w:rsid w:val="000C5ED9"/>
    <w:rsid w:val="000C688A"/>
    <w:rsid w:val="000D3D8B"/>
    <w:rsid w:val="000D5ECC"/>
    <w:rsid w:val="000D616C"/>
    <w:rsid w:val="00106A7F"/>
    <w:rsid w:val="0012069D"/>
    <w:rsid w:val="00122D6F"/>
    <w:rsid w:val="00162642"/>
    <w:rsid w:val="00163957"/>
    <w:rsid w:val="00170185"/>
    <w:rsid w:val="001746B0"/>
    <w:rsid w:val="00185CFB"/>
    <w:rsid w:val="00192F6E"/>
    <w:rsid w:val="001A0847"/>
    <w:rsid w:val="001A6968"/>
    <w:rsid w:val="001B6F82"/>
    <w:rsid w:val="001C23F5"/>
    <w:rsid w:val="001C511E"/>
    <w:rsid w:val="001C76FA"/>
    <w:rsid w:val="001D64B1"/>
    <w:rsid w:val="001F1E7A"/>
    <w:rsid w:val="0021514B"/>
    <w:rsid w:val="00217763"/>
    <w:rsid w:val="0022499B"/>
    <w:rsid w:val="002512A9"/>
    <w:rsid w:val="00251D42"/>
    <w:rsid w:val="00251F90"/>
    <w:rsid w:val="0026509C"/>
    <w:rsid w:val="002764ED"/>
    <w:rsid w:val="002B0DCB"/>
    <w:rsid w:val="002C36EB"/>
    <w:rsid w:val="002C56B7"/>
    <w:rsid w:val="002D1C72"/>
    <w:rsid w:val="002D6822"/>
    <w:rsid w:val="002F5CEA"/>
    <w:rsid w:val="00304332"/>
    <w:rsid w:val="00306A9C"/>
    <w:rsid w:val="00314ABB"/>
    <w:rsid w:val="003255DD"/>
    <w:rsid w:val="0033626C"/>
    <w:rsid w:val="0034063E"/>
    <w:rsid w:val="00365939"/>
    <w:rsid w:val="003748B7"/>
    <w:rsid w:val="0038302B"/>
    <w:rsid w:val="003843A8"/>
    <w:rsid w:val="00392127"/>
    <w:rsid w:val="003924F7"/>
    <w:rsid w:val="00394B62"/>
    <w:rsid w:val="00396613"/>
    <w:rsid w:val="003969CC"/>
    <w:rsid w:val="003A4BBF"/>
    <w:rsid w:val="003A572F"/>
    <w:rsid w:val="003A6740"/>
    <w:rsid w:val="003B2114"/>
    <w:rsid w:val="003B6B8D"/>
    <w:rsid w:val="003B6C97"/>
    <w:rsid w:val="003C4697"/>
    <w:rsid w:val="003E470C"/>
    <w:rsid w:val="004076F1"/>
    <w:rsid w:val="0041178D"/>
    <w:rsid w:val="00422D50"/>
    <w:rsid w:val="00427EC1"/>
    <w:rsid w:val="004324D0"/>
    <w:rsid w:val="004568CA"/>
    <w:rsid w:val="00474BCE"/>
    <w:rsid w:val="004753E8"/>
    <w:rsid w:val="00487632"/>
    <w:rsid w:val="00496970"/>
    <w:rsid w:val="004A350E"/>
    <w:rsid w:val="004A3CEB"/>
    <w:rsid w:val="004A6710"/>
    <w:rsid w:val="004B35B6"/>
    <w:rsid w:val="004C2D8F"/>
    <w:rsid w:val="004C4721"/>
    <w:rsid w:val="004D7DEE"/>
    <w:rsid w:val="004E7254"/>
    <w:rsid w:val="005015C3"/>
    <w:rsid w:val="005068CE"/>
    <w:rsid w:val="00514729"/>
    <w:rsid w:val="00515FAD"/>
    <w:rsid w:val="0052260D"/>
    <w:rsid w:val="00554054"/>
    <w:rsid w:val="0055707E"/>
    <w:rsid w:val="0056225F"/>
    <w:rsid w:val="005712B5"/>
    <w:rsid w:val="00572DEC"/>
    <w:rsid w:val="005731D0"/>
    <w:rsid w:val="00573EB6"/>
    <w:rsid w:val="00580082"/>
    <w:rsid w:val="00581211"/>
    <w:rsid w:val="00581EB6"/>
    <w:rsid w:val="00584796"/>
    <w:rsid w:val="00584C69"/>
    <w:rsid w:val="00585294"/>
    <w:rsid w:val="00587F5A"/>
    <w:rsid w:val="00590C5E"/>
    <w:rsid w:val="005B17EE"/>
    <w:rsid w:val="005B2EAA"/>
    <w:rsid w:val="005B4840"/>
    <w:rsid w:val="005C2D72"/>
    <w:rsid w:val="005C72CB"/>
    <w:rsid w:val="005E3F9A"/>
    <w:rsid w:val="0060002A"/>
    <w:rsid w:val="00604D06"/>
    <w:rsid w:val="006159C2"/>
    <w:rsid w:val="00616A0E"/>
    <w:rsid w:val="0062384E"/>
    <w:rsid w:val="0062582C"/>
    <w:rsid w:val="0064025D"/>
    <w:rsid w:val="0064156A"/>
    <w:rsid w:val="006528EA"/>
    <w:rsid w:val="00667412"/>
    <w:rsid w:val="00675F9E"/>
    <w:rsid w:val="00683B57"/>
    <w:rsid w:val="00685BC4"/>
    <w:rsid w:val="006864FB"/>
    <w:rsid w:val="006B3A5C"/>
    <w:rsid w:val="006C2B27"/>
    <w:rsid w:val="006C2D79"/>
    <w:rsid w:val="006E070E"/>
    <w:rsid w:val="006E327B"/>
    <w:rsid w:val="006E48F5"/>
    <w:rsid w:val="006F1110"/>
    <w:rsid w:val="007003E8"/>
    <w:rsid w:val="00705D14"/>
    <w:rsid w:val="00714066"/>
    <w:rsid w:val="00716BC4"/>
    <w:rsid w:val="00731B92"/>
    <w:rsid w:val="0074242A"/>
    <w:rsid w:val="00742592"/>
    <w:rsid w:val="00744F0B"/>
    <w:rsid w:val="00746525"/>
    <w:rsid w:val="0075640E"/>
    <w:rsid w:val="00770849"/>
    <w:rsid w:val="00771029"/>
    <w:rsid w:val="00775E84"/>
    <w:rsid w:val="00785640"/>
    <w:rsid w:val="0079612D"/>
    <w:rsid w:val="007A0219"/>
    <w:rsid w:val="007A633F"/>
    <w:rsid w:val="007B4B34"/>
    <w:rsid w:val="007C042D"/>
    <w:rsid w:val="007C0489"/>
    <w:rsid w:val="007C40D8"/>
    <w:rsid w:val="007C7333"/>
    <w:rsid w:val="007D0A28"/>
    <w:rsid w:val="007F0F32"/>
    <w:rsid w:val="007F5D2E"/>
    <w:rsid w:val="007F7912"/>
    <w:rsid w:val="008021D4"/>
    <w:rsid w:val="00804BD8"/>
    <w:rsid w:val="00805512"/>
    <w:rsid w:val="00805C94"/>
    <w:rsid w:val="00811086"/>
    <w:rsid w:val="00822DD3"/>
    <w:rsid w:val="0082681A"/>
    <w:rsid w:val="0082741A"/>
    <w:rsid w:val="00840368"/>
    <w:rsid w:val="00846575"/>
    <w:rsid w:val="008478A0"/>
    <w:rsid w:val="00855908"/>
    <w:rsid w:val="00872DFE"/>
    <w:rsid w:val="00883C88"/>
    <w:rsid w:val="008862DE"/>
    <w:rsid w:val="008A125B"/>
    <w:rsid w:val="008A68CC"/>
    <w:rsid w:val="008C1194"/>
    <w:rsid w:val="008D0334"/>
    <w:rsid w:val="008D1E16"/>
    <w:rsid w:val="008E37DC"/>
    <w:rsid w:val="008E3AF6"/>
    <w:rsid w:val="008E3BA3"/>
    <w:rsid w:val="008E3E43"/>
    <w:rsid w:val="008F7CE2"/>
    <w:rsid w:val="009108B5"/>
    <w:rsid w:val="00911EBF"/>
    <w:rsid w:val="009138D7"/>
    <w:rsid w:val="00924736"/>
    <w:rsid w:val="00934124"/>
    <w:rsid w:val="009369B3"/>
    <w:rsid w:val="0095116E"/>
    <w:rsid w:val="00960927"/>
    <w:rsid w:val="00961A85"/>
    <w:rsid w:val="00986A5B"/>
    <w:rsid w:val="00992AAB"/>
    <w:rsid w:val="009979F3"/>
    <w:rsid w:val="009A4633"/>
    <w:rsid w:val="009B4995"/>
    <w:rsid w:val="009D24D1"/>
    <w:rsid w:val="009D7041"/>
    <w:rsid w:val="009E4535"/>
    <w:rsid w:val="009E6C0D"/>
    <w:rsid w:val="00A03311"/>
    <w:rsid w:val="00A205A9"/>
    <w:rsid w:val="00A3052F"/>
    <w:rsid w:val="00A30911"/>
    <w:rsid w:val="00A32979"/>
    <w:rsid w:val="00A346D8"/>
    <w:rsid w:val="00A35F2E"/>
    <w:rsid w:val="00A56DE7"/>
    <w:rsid w:val="00A634C1"/>
    <w:rsid w:val="00A76393"/>
    <w:rsid w:val="00AA33F1"/>
    <w:rsid w:val="00AA3F69"/>
    <w:rsid w:val="00AA5378"/>
    <w:rsid w:val="00AB3B4F"/>
    <w:rsid w:val="00AB4969"/>
    <w:rsid w:val="00AB6D6C"/>
    <w:rsid w:val="00AC0E4E"/>
    <w:rsid w:val="00AD0C91"/>
    <w:rsid w:val="00AD33E6"/>
    <w:rsid w:val="00AD3B9C"/>
    <w:rsid w:val="00AD6C66"/>
    <w:rsid w:val="00AD716C"/>
    <w:rsid w:val="00AD7724"/>
    <w:rsid w:val="00AE7E56"/>
    <w:rsid w:val="00B1329D"/>
    <w:rsid w:val="00B24181"/>
    <w:rsid w:val="00B35522"/>
    <w:rsid w:val="00B370DC"/>
    <w:rsid w:val="00B466B0"/>
    <w:rsid w:val="00B51E91"/>
    <w:rsid w:val="00B5324D"/>
    <w:rsid w:val="00B54BFC"/>
    <w:rsid w:val="00B566C8"/>
    <w:rsid w:val="00B6229D"/>
    <w:rsid w:val="00B814C9"/>
    <w:rsid w:val="00B93BD9"/>
    <w:rsid w:val="00B97005"/>
    <w:rsid w:val="00B971FB"/>
    <w:rsid w:val="00BA1E81"/>
    <w:rsid w:val="00BB46A5"/>
    <w:rsid w:val="00BC3072"/>
    <w:rsid w:val="00BC3A71"/>
    <w:rsid w:val="00BC63BE"/>
    <w:rsid w:val="00BD15B0"/>
    <w:rsid w:val="00BD1CA3"/>
    <w:rsid w:val="00BD48DF"/>
    <w:rsid w:val="00BD4F0E"/>
    <w:rsid w:val="00BE3EC0"/>
    <w:rsid w:val="00BE769A"/>
    <w:rsid w:val="00BF193E"/>
    <w:rsid w:val="00BF458B"/>
    <w:rsid w:val="00C31BE0"/>
    <w:rsid w:val="00C34844"/>
    <w:rsid w:val="00C34B50"/>
    <w:rsid w:val="00C35C38"/>
    <w:rsid w:val="00C46F40"/>
    <w:rsid w:val="00C5034C"/>
    <w:rsid w:val="00C527DC"/>
    <w:rsid w:val="00C71B09"/>
    <w:rsid w:val="00C76D4F"/>
    <w:rsid w:val="00C81353"/>
    <w:rsid w:val="00C85857"/>
    <w:rsid w:val="00CC30BF"/>
    <w:rsid w:val="00CD0D24"/>
    <w:rsid w:val="00CE386D"/>
    <w:rsid w:val="00CE62F0"/>
    <w:rsid w:val="00CF0D61"/>
    <w:rsid w:val="00D0212B"/>
    <w:rsid w:val="00D23196"/>
    <w:rsid w:val="00D355F1"/>
    <w:rsid w:val="00D37379"/>
    <w:rsid w:val="00D4059B"/>
    <w:rsid w:val="00D42E0E"/>
    <w:rsid w:val="00D550BD"/>
    <w:rsid w:val="00D57B39"/>
    <w:rsid w:val="00D65F2B"/>
    <w:rsid w:val="00D73642"/>
    <w:rsid w:val="00D76EE7"/>
    <w:rsid w:val="00DA4979"/>
    <w:rsid w:val="00DA7845"/>
    <w:rsid w:val="00DB0CCF"/>
    <w:rsid w:val="00DB33BE"/>
    <w:rsid w:val="00DB67C2"/>
    <w:rsid w:val="00DC2C23"/>
    <w:rsid w:val="00DC581C"/>
    <w:rsid w:val="00DD783D"/>
    <w:rsid w:val="00DE371C"/>
    <w:rsid w:val="00DF1C2E"/>
    <w:rsid w:val="00DF284F"/>
    <w:rsid w:val="00DF4CE9"/>
    <w:rsid w:val="00E0188F"/>
    <w:rsid w:val="00E01D4E"/>
    <w:rsid w:val="00E1535D"/>
    <w:rsid w:val="00E3134D"/>
    <w:rsid w:val="00E32869"/>
    <w:rsid w:val="00E37385"/>
    <w:rsid w:val="00E46673"/>
    <w:rsid w:val="00E659DD"/>
    <w:rsid w:val="00E81569"/>
    <w:rsid w:val="00E85167"/>
    <w:rsid w:val="00EB0447"/>
    <w:rsid w:val="00EB0F00"/>
    <w:rsid w:val="00EE0D54"/>
    <w:rsid w:val="00EF3E58"/>
    <w:rsid w:val="00EF6AA6"/>
    <w:rsid w:val="00F31374"/>
    <w:rsid w:val="00F4010C"/>
    <w:rsid w:val="00F41707"/>
    <w:rsid w:val="00F505EE"/>
    <w:rsid w:val="00F50CE7"/>
    <w:rsid w:val="00F530F9"/>
    <w:rsid w:val="00F732DE"/>
    <w:rsid w:val="00F7594C"/>
    <w:rsid w:val="00F96FD3"/>
    <w:rsid w:val="00FA0ECD"/>
    <w:rsid w:val="00FA49F9"/>
    <w:rsid w:val="00FB17F8"/>
    <w:rsid w:val="00FB1D49"/>
    <w:rsid w:val="00FC7E4C"/>
    <w:rsid w:val="00FD4890"/>
    <w:rsid w:val="00FD6F19"/>
    <w:rsid w:val="00FE13AA"/>
    <w:rsid w:val="00FE6A2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6D25"/>
    <w:pPr>
      <w:spacing w:after="0" w:line="240" w:lineRule="auto"/>
    </w:pPr>
    <w:rPr>
      <w:rFonts w:ascii="Arial" w:eastAsia="Times New Roman" w:hAnsi="Arial" w:cs="Times New Roman"/>
      <w:sz w:val="20"/>
      <w:szCs w:val="20"/>
      <w:lang w:eastAsia="de-DE"/>
    </w:rPr>
  </w:style>
  <w:style w:type="paragraph" w:styleId="berschrift1">
    <w:name w:val="heading 1"/>
    <w:basedOn w:val="Standard"/>
    <w:next w:val="Standard"/>
    <w:link w:val="berschrift1Zchn"/>
    <w:uiPriority w:val="9"/>
    <w:qFormat/>
    <w:rsid w:val="003748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berschrift1"/>
    <w:next w:val="Standard"/>
    <w:link w:val="berschrift2Zchn"/>
    <w:qFormat/>
    <w:rsid w:val="003748B7"/>
    <w:pPr>
      <w:keepNext w:val="0"/>
      <w:keepLines w:val="0"/>
      <w:numPr>
        <w:ilvl w:val="1"/>
        <w:numId w:val="1"/>
      </w:numPr>
      <w:spacing w:before="0" w:after="100" w:afterAutospacing="1" w:line="360" w:lineRule="auto"/>
      <w:outlineLvl w:val="1"/>
    </w:pPr>
    <w:rPr>
      <w:rFonts w:ascii="Arial" w:eastAsia="Times New Roman" w:hAnsi="Arial" w:cs="Times New Roman"/>
      <w:bCs w:val="0"/>
      <w:color w:val="auto"/>
      <w:sz w:val="24"/>
    </w:rPr>
  </w:style>
  <w:style w:type="paragraph" w:styleId="berschrift3">
    <w:name w:val="heading 3"/>
    <w:basedOn w:val="berschrift2"/>
    <w:next w:val="Standard"/>
    <w:link w:val="berschrift3Zchn"/>
    <w:autoRedefine/>
    <w:qFormat/>
    <w:rsid w:val="003748B7"/>
    <w:pPr>
      <w:numPr>
        <w:ilvl w:val="2"/>
      </w:numPr>
      <w:tabs>
        <w:tab w:val="clear" w:pos="1418"/>
        <w:tab w:val="num" w:pos="1701"/>
      </w:tabs>
      <w:ind w:left="1701" w:hanging="1701"/>
      <w:outlineLvl w:val="2"/>
    </w:pPr>
    <w:rPr>
      <w:sz w:val="22"/>
    </w:rPr>
  </w:style>
  <w:style w:type="paragraph" w:styleId="berschrift4">
    <w:name w:val="heading 4"/>
    <w:basedOn w:val="berschrift3"/>
    <w:next w:val="Standard"/>
    <w:link w:val="berschrift4Zchn"/>
    <w:autoRedefine/>
    <w:qFormat/>
    <w:rsid w:val="003748B7"/>
    <w:pPr>
      <w:numPr>
        <w:ilvl w:val="3"/>
      </w:numPr>
      <w:tabs>
        <w:tab w:val="clear" w:pos="1418"/>
        <w:tab w:val="num" w:pos="1701"/>
      </w:tabs>
      <w:ind w:left="1701" w:hanging="1701"/>
      <w:outlineLvl w:val="3"/>
    </w:pPr>
  </w:style>
  <w:style w:type="paragraph" w:styleId="berschrift5">
    <w:name w:val="heading 5"/>
    <w:basedOn w:val="berschrift4"/>
    <w:next w:val="Standard"/>
    <w:link w:val="berschrift5Zchn"/>
    <w:autoRedefine/>
    <w:qFormat/>
    <w:rsid w:val="003748B7"/>
    <w:pPr>
      <w:numPr>
        <w:ilvl w:val="4"/>
      </w:numPr>
      <w:tabs>
        <w:tab w:val="clear" w:pos="1418"/>
        <w:tab w:val="num" w:pos="1701"/>
      </w:tabs>
      <w:ind w:left="1701" w:hanging="1701"/>
      <w:outlineLvl w:val="4"/>
    </w:pPr>
    <w:rPr>
      <w:sz w:val="20"/>
    </w:rPr>
  </w:style>
  <w:style w:type="paragraph" w:styleId="berschrift6">
    <w:name w:val="heading 6"/>
    <w:basedOn w:val="berschrift5"/>
    <w:next w:val="Standard"/>
    <w:link w:val="berschrift6Zchn"/>
    <w:autoRedefine/>
    <w:qFormat/>
    <w:rsid w:val="003748B7"/>
    <w:pPr>
      <w:numPr>
        <w:ilvl w:val="5"/>
      </w:numPr>
      <w:tabs>
        <w:tab w:val="clear" w:pos="1800"/>
        <w:tab w:val="left" w:pos="2268"/>
      </w:tabs>
      <w:ind w:left="2268" w:hanging="2268"/>
      <w:outlineLvl w:val="5"/>
    </w:pPr>
    <w:rPr>
      <w:bCs/>
      <w:szCs w:val="22"/>
    </w:rPr>
  </w:style>
  <w:style w:type="paragraph" w:styleId="berschrift7">
    <w:name w:val="heading 7"/>
    <w:basedOn w:val="berschrift6"/>
    <w:next w:val="Standard"/>
    <w:link w:val="berschrift7Zchn"/>
    <w:autoRedefine/>
    <w:qFormat/>
    <w:rsid w:val="003748B7"/>
    <w:pPr>
      <w:numPr>
        <w:ilvl w:val="0"/>
        <w:numId w:val="0"/>
      </w:numPr>
      <w:tabs>
        <w:tab w:val="clear" w:pos="2268"/>
      </w:tabs>
      <w:spacing w:after="0" w:afterAutospacing="0" w:line="240" w:lineRule="auto"/>
      <w:ind w:left="2268" w:hanging="2268"/>
      <w:outlineLvl w:val="6"/>
    </w:pPr>
    <w:rPr>
      <w:b w:val="0"/>
      <w:bCs w:val="0"/>
      <w:szCs w:val="24"/>
    </w:rPr>
  </w:style>
  <w:style w:type="paragraph" w:styleId="berschrift8">
    <w:name w:val="heading 8"/>
    <w:basedOn w:val="Standard"/>
    <w:next w:val="Standard"/>
    <w:link w:val="berschrift8Zchn"/>
    <w:uiPriority w:val="9"/>
    <w:semiHidden/>
    <w:unhideWhenUsed/>
    <w:qFormat/>
    <w:rsid w:val="003748B7"/>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berschrift8"/>
    <w:next w:val="Standard"/>
    <w:link w:val="berschrift9Zchn"/>
    <w:autoRedefine/>
    <w:qFormat/>
    <w:rsid w:val="003748B7"/>
    <w:pPr>
      <w:keepNext w:val="0"/>
      <w:keepLines w:val="0"/>
      <w:numPr>
        <w:ilvl w:val="8"/>
        <w:numId w:val="1"/>
      </w:numPr>
      <w:tabs>
        <w:tab w:val="clear" w:pos="2520"/>
        <w:tab w:val="num" w:pos="2268"/>
      </w:tabs>
      <w:spacing w:before="100" w:beforeAutospacing="1" w:line="360" w:lineRule="auto"/>
      <w:ind w:left="2268" w:hanging="2268"/>
      <w:outlineLvl w:val="8"/>
    </w:pPr>
    <w:rPr>
      <w:rFonts w:ascii="Arial" w:eastAsia="Times New Roman" w:hAnsi="Arial" w:cs="Arial"/>
      <w:bCs/>
      <w:iCs/>
      <w:color w:val="auto"/>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rsid w:val="00086D25"/>
    <w:pPr>
      <w:tabs>
        <w:tab w:val="center" w:pos="4536"/>
        <w:tab w:val="right" w:pos="9072"/>
      </w:tabs>
      <w:jc w:val="both"/>
    </w:pPr>
    <w:rPr>
      <w:rFonts w:ascii="Verdana" w:hAnsi="Verdana"/>
      <w:sz w:val="16"/>
    </w:rPr>
  </w:style>
  <w:style w:type="character" w:customStyle="1" w:styleId="FuzeileZchn">
    <w:name w:val="Fußzeile Zchn"/>
    <w:basedOn w:val="Absatz-Standardschriftart"/>
    <w:link w:val="Fuzeile"/>
    <w:rsid w:val="00086D25"/>
    <w:rPr>
      <w:rFonts w:ascii="Verdana" w:eastAsia="Times New Roman" w:hAnsi="Verdana" w:cs="Times New Roman"/>
      <w:sz w:val="16"/>
      <w:szCs w:val="20"/>
      <w:lang w:eastAsia="de-DE"/>
    </w:rPr>
  </w:style>
  <w:style w:type="paragraph" w:styleId="Kopfzeile">
    <w:name w:val="header"/>
    <w:basedOn w:val="Standard"/>
    <w:link w:val="KopfzeileZchn"/>
    <w:rsid w:val="00086D25"/>
    <w:pPr>
      <w:tabs>
        <w:tab w:val="center" w:pos="4536"/>
        <w:tab w:val="right" w:pos="9072"/>
      </w:tabs>
    </w:pPr>
  </w:style>
  <w:style w:type="character" w:customStyle="1" w:styleId="KopfzeileZchn">
    <w:name w:val="Kopfzeile Zchn"/>
    <w:basedOn w:val="Absatz-Standardschriftart"/>
    <w:link w:val="Kopfzeile"/>
    <w:rsid w:val="00086D25"/>
    <w:rPr>
      <w:rFonts w:ascii="Arial" w:eastAsia="Times New Roman" w:hAnsi="Arial" w:cs="Times New Roman"/>
      <w:sz w:val="20"/>
      <w:szCs w:val="20"/>
      <w:lang w:eastAsia="de-DE"/>
    </w:rPr>
  </w:style>
  <w:style w:type="paragraph" w:styleId="KeinLeerraum">
    <w:name w:val="No Spacing"/>
    <w:uiPriority w:val="1"/>
    <w:qFormat/>
    <w:rsid w:val="00086D25"/>
    <w:pPr>
      <w:spacing w:after="0" w:line="240" w:lineRule="auto"/>
    </w:pPr>
  </w:style>
  <w:style w:type="character" w:customStyle="1" w:styleId="apple-converted-space">
    <w:name w:val="apple-converted-space"/>
    <w:basedOn w:val="Absatz-Standardschriftart"/>
    <w:rsid w:val="00086D25"/>
  </w:style>
  <w:style w:type="character" w:styleId="Kommentarzeichen">
    <w:name w:val="annotation reference"/>
    <w:basedOn w:val="Absatz-Standardschriftart"/>
    <w:uiPriority w:val="99"/>
    <w:semiHidden/>
    <w:unhideWhenUsed/>
    <w:rsid w:val="00086D25"/>
    <w:rPr>
      <w:sz w:val="16"/>
      <w:szCs w:val="16"/>
    </w:rPr>
  </w:style>
  <w:style w:type="paragraph" w:styleId="Kommentartext">
    <w:name w:val="annotation text"/>
    <w:basedOn w:val="Standard"/>
    <w:link w:val="KommentartextZchn"/>
    <w:uiPriority w:val="99"/>
    <w:semiHidden/>
    <w:unhideWhenUsed/>
    <w:rsid w:val="00086D25"/>
  </w:style>
  <w:style w:type="character" w:customStyle="1" w:styleId="KommentartextZchn">
    <w:name w:val="Kommentartext Zchn"/>
    <w:basedOn w:val="Absatz-Standardschriftart"/>
    <w:link w:val="Kommentartext"/>
    <w:uiPriority w:val="99"/>
    <w:semiHidden/>
    <w:rsid w:val="00086D25"/>
    <w:rPr>
      <w:rFonts w:ascii="Arial" w:eastAsia="Times New Roman" w:hAnsi="Arial" w:cs="Times New Roman"/>
      <w:sz w:val="20"/>
      <w:szCs w:val="20"/>
      <w:lang w:eastAsia="de-DE"/>
    </w:rPr>
  </w:style>
  <w:style w:type="paragraph" w:styleId="Sprechblasentext">
    <w:name w:val="Balloon Text"/>
    <w:basedOn w:val="Standard"/>
    <w:link w:val="SprechblasentextZchn"/>
    <w:uiPriority w:val="99"/>
    <w:semiHidden/>
    <w:unhideWhenUsed/>
    <w:rsid w:val="00086D2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6D25"/>
    <w:rPr>
      <w:rFonts w:ascii="Tahoma" w:eastAsia="Times New Roman" w:hAnsi="Tahoma" w:cs="Tahoma"/>
      <w:sz w:val="16"/>
      <w:szCs w:val="16"/>
      <w:lang w:eastAsia="de-DE"/>
    </w:rPr>
  </w:style>
  <w:style w:type="character" w:customStyle="1" w:styleId="berschrift2Zchn">
    <w:name w:val="Überschrift 2 Zchn"/>
    <w:basedOn w:val="Absatz-Standardschriftart"/>
    <w:link w:val="berschrift2"/>
    <w:rsid w:val="003748B7"/>
    <w:rPr>
      <w:rFonts w:ascii="Arial" w:eastAsia="Times New Roman" w:hAnsi="Arial" w:cs="Times New Roman"/>
      <w:b/>
      <w:sz w:val="24"/>
      <w:szCs w:val="28"/>
      <w:lang w:eastAsia="de-DE"/>
    </w:rPr>
  </w:style>
  <w:style w:type="character" w:customStyle="1" w:styleId="berschrift3Zchn">
    <w:name w:val="Überschrift 3 Zchn"/>
    <w:basedOn w:val="Absatz-Standardschriftart"/>
    <w:link w:val="berschrift3"/>
    <w:rsid w:val="003748B7"/>
    <w:rPr>
      <w:rFonts w:ascii="Arial" w:eastAsia="Times New Roman" w:hAnsi="Arial" w:cs="Times New Roman"/>
      <w:b/>
      <w:szCs w:val="28"/>
      <w:lang w:eastAsia="de-DE"/>
    </w:rPr>
  </w:style>
  <w:style w:type="character" w:customStyle="1" w:styleId="berschrift4Zchn">
    <w:name w:val="Überschrift 4 Zchn"/>
    <w:basedOn w:val="Absatz-Standardschriftart"/>
    <w:link w:val="berschrift4"/>
    <w:rsid w:val="003748B7"/>
    <w:rPr>
      <w:rFonts w:ascii="Arial" w:eastAsia="Times New Roman" w:hAnsi="Arial" w:cs="Times New Roman"/>
      <w:b/>
      <w:szCs w:val="28"/>
      <w:lang w:eastAsia="de-DE"/>
    </w:rPr>
  </w:style>
  <w:style w:type="character" w:customStyle="1" w:styleId="berschrift5Zchn">
    <w:name w:val="Überschrift 5 Zchn"/>
    <w:basedOn w:val="Absatz-Standardschriftart"/>
    <w:link w:val="berschrift5"/>
    <w:rsid w:val="003748B7"/>
    <w:rPr>
      <w:rFonts w:ascii="Arial" w:eastAsia="Times New Roman" w:hAnsi="Arial" w:cs="Times New Roman"/>
      <w:b/>
      <w:sz w:val="20"/>
      <w:szCs w:val="28"/>
      <w:lang w:eastAsia="de-DE"/>
    </w:rPr>
  </w:style>
  <w:style w:type="character" w:customStyle="1" w:styleId="berschrift6Zchn">
    <w:name w:val="Überschrift 6 Zchn"/>
    <w:basedOn w:val="Absatz-Standardschriftart"/>
    <w:link w:val="berschrift6"/>
    <w:rsid w:val="003748B7"/>
    <w:rPr>
      <w:rFonts w:ascii="Arial" w:eastAsia="Times New Roman" w:hAnsi="Arial" w:cs="Times New Roman"/>
      <w:b/>
      <w:bCs/>
      <w:sz w:val="20"/>
      <w:lang w:eastAsia="de-DE"/>
    </w:rPr>
  </w:style>
  <w:style w:type="character" w:customStyle="1" w:styleId="berschrift7Zchn">
    <w:name w:val="Überschrift 7 Zchn"/>
    <w:basedOn w:val="Absatz-Standardschriftart"/>
    <w:link w:val="berschrift7"/>
    <w:rsid w:val="003748B7"/>
    <w:rPr>
      <w:rFonts w:ascii="Arial" w:eastAsia="Times New Roman" w:hAnsi="Arial" w:cs="Times New Roman"/>
      <w:sz w:val="20"/>
      <w:szCs w:val="24"/>
      <w:lang w:eastAsia="de-DE"/>
    </w:rPr>
  </w:style>
  <w:style w:type="character" w:customStyle="1" w:styleId="berschrift9Zchn">
    <w:name w:val="Überschrift 9 Zchn"/>
    <w:basedOn w:val="Absatz-Standardschriftart"/>
    <w:link w:val="berschrift9"/>
    <w:rsid w:val="003748B7"/>
    <w:rPr>
      <w:rFonts w:ascii="Arial" w:eastAsia="Times New Roman" w:hAnsi="Arial" w:cs="Arial"/>
      <w:bCs/>
      <w:iCs/>
      <w:sz w:val="28"/>
      <w:lang w:eastAsia="de-DE"/>
    </w:rPr>
  </w:style>
  <w:style w:type="character" w:customStyle="1" w:styleId="berschrift1Zchn">
    <w:name w:val="Überschrift 1 Zchn"/>
    <w:basedOn w:val="Absatz-Standardschriftart"/>
    <w:link w:val="berschrift1"/>
    <w:uiPriority w:val="9"/>
    <w:rsid w:val="003748B7"/>
    <w:rPr>
      <w:rFonts w:asciiTheme="majorHAnsi" w:eastAsiaTheme="majorEastAsia" w:hAnsiTheme="majorHAnsi" w:cstheme="majorBidi"/>
      <w:b/>
      <w:bCs/>
      <w:color w:val="365F91" w:themeColor="accent1" w:themeShade="BF"/>
      <w:sz w:val="28"/>
      <w:szCs w:val="28"/>
      <w:lang w:eastAsia="de-DE"/>
    </w:rPr>
  </w:style>
  <w:style w:type="character" w:customStyle="1" w:styleId="berschrift8Zchn">
    <w:name w:val="Überschrift 8 Zchn"/>
    <w:basedOn w:val="Absatz-Standardschriftart"/>
    <w:link w:val="berschrift8"/>
    <w:uiPriority w:val="9"/>
    <w:semiHidden/>
    <w:rsid w:val="003748B7"/>
    <w:rPr>
      <w:rFonts w:asciiTheme="majorHAnsi" w:eastAsiaTheme="majorEastAsia" w:hAnsiTheme="majorHAnsi" w:cstheme="majorBidi"/>
      <w:color w:val="404040" w:themeColor="text1" w:themeTint="BF"/>
      <w:sz w:val="20"/>
      <w:szCs w:val="20"/>
      <w:lang w:eastAsia="de-DE"/>
    </w:rPr>
  </w:style>
  <w:style w:type="paragraph" w:styleId="NurText">
    <w:name w:val="Plain Text"/>
    <w:basedOn w:val="Standard"/>
    <w:link w:val="NurTextZchn"/>
    <w:uiPriority w:val="99"/>
    <w:unhideWhenUsed/>
    <w:rsid w:val="002B0DCB"/>
    <w:rPr>
      <w:rFonts w:eastAsia="Arial"/>
      <w:szCs w:val="21"/>
      <w:lang w:eastAsia="en-US"/>
    </w:rPr>
  </w:style>
  <w:style w:type="character" w:customStyle="1" w:styleId="NurTextZchn">
    <w:name w:val="Nur Text Zchn"/>
    <w:basedOn w:val="Absatz-Standardschriftart"/>
    <w:link w:val="NurText"/>
    <w:uiPriority w:val="99"/>
    <w:rsid w:val="002B0DCB"/>
    <w:rPr>
      <w:rFonts w:ascii="Arial" w:eastAsia="Arial" w:hAnsi="Arial" w:cs="Times New Roman"/>
      <w:sz w:val="20"/>
      <w:szCs w:val="21"/>
    </w:rPr>
  </w:style>
  <w:style w:type="character" w:styleId="Fett">
    <w:name w:val="Strong"/>
    <w:qFormat/>
    <w:rsid w:val="002B0DCB"/>
    <w:rPr>
      <w:b/>
      <w:bCs/>
    </w:rPr>
  </w:style>
  <w:style w:type="paragraph" w:styleId="Listenabsatz">
    <w:name w:val="List Paragraph"/>
    <w:basedOn w:val="Standard"/>
    <w:uiPriority w:val="34"/>
    <w:qFormat/>
    <w:rsid w:val="002B0DCB"/>
    <w:pPr>
      <w:ind w:left="720"/>
      <w:contextualSpacing/>
    </w:pPr>
  </w:style>
  <w:style w:type="paragraph" w:styleId="StandardWeb">
    <w:name w:val="Normal (Web)"/>
    <w:basedOn w:val="Standard"/>
    <w:uiPriority w:val="99"/>
    <w:rsid w:val="00D37379"/>
    <w:rPr>
      <w:rFonts w:eastAsia="MS Mincho" w:cs="Arial"/>
      <w:sz w:val="24"/>
      <w:szCs w:val="24"/>
    </w:rPr>
  </w:style>
  <w:style w:type="paragraph" w:styleId="Textkrper2">
    <w:name w:val="Body Text 2"/>
    <w:basedOn w:val="Standard"/>
    <w:link w:val="Textkrper2Zchn"/>
    <w:semiHidden/>
    <w:rsid w:val="00FA49F9"/>
    <w:pPr>
      <w:overflowPunct w:val="0"/>
      <w:autoSpaceDE w:val="0"/>
      <w:autoSpaceDN w:val="0"/>
      <w:adjustRightInd w:val="0"/>
      <w:spacing w:line="360" w:lineRule="auto"/>
      <w:ind w:right="3877"/>
      <w:textAlignment w:val="baseline"/>
    </w:pPr>
    <w:rPr>
      <w:rFonts w:cs="Arial"/>
      <w:bCs/>
      <w:kern w:val="32"/>
    </w:rPr>
  </w:style>
  <w:style w:type="character" w:customStyle="1" w:styleId="Textkrper2Zchn">
    <w:name w:val="Textkörper 2 Zchn"/>
    <w:basedOn w:val="Absatz-Standardschriftart"/>
    <w:link w:val="Textkrper2"/>
    <w:semiHidden/>
    <w:rsid w:val="00FA49F9"/>
    <w:rPr>
      <w:rFonts w:ascii="Arial" w:eastAsia="Times New Roman" w:hAnsi="Arial" w:cs="Arial"/>
      <w:bCs/>
      <w:kern w:val="32"/>
      <w:sz w:val="20"/>
      <w:szCs w:val="20"/>
      <w:lang w:eastAsia="de-DE"/>
    </w:rPr>
  </w:style>
  <w:style w:type="character" w:styleId="Hyperlink">
    <w:name w:val="Hyperlink"/>
    <w:basedOn w:val="Absatz-Standardschriftart"/>
    <w:uiPriority w:val="99"/>
    <w:unhideWhenUsed/>
    <w:rsid w:val="00B5324D"/>
    <w:rPr>
      <w:color w:val="0000FF" w:themeColor="hyperlink"/>
      <w:u w:val="single"/>
    </w:rPr>
  </w:style>
  <w:style w:type="paragraph" w:customStyle="1" w:styleId="Subline10f">
    <w:name w:val="Subline_10_f"/>
    <w:basedOn w:val="Standard"/>
    <w:link w:val="Subline10fZchn"/>
    <w:qFormat/>
    <w:rsid w:val="000801A2"/>
    <w:pPr>
      <w:spacing w:after="120" w:line="276" w:lineRule="auto"/>
    </w:pPr>
    <w:rPr>
      <w:rFonts w:asciiTheme="minorHAnsi" w:eastAsia="Calibri" w:hAnsiTheme="minorHAnsi" w:cs="Arial"/>
      <w:b/>
      <w:lang w:eastAsia="en-US"/>
    </w:rPr>
  </w:style>
  <w:style w:type="character" w:customStyle="1" w:styleId="Subline10fZchn">
    <w:name w:val="Subline_10_f Zchn"/>
    <w:basedOn w:val="Absatz-Standardschriftart"/>
    <w:link w:val="Subline10f"/>
    <w:rsid w:val="000801A2"/>
    <w:rPr>
      <w:rFonts w:eastAsia="Calibri" w:cs="Arial"/>
      <w:b/>
      <w:sz w:val="20"/>
      <w:szCs w:val="20"/>
    </w:rPr>
  </w:style>
  <w:style w:type="paragraph" w:customStyle="1" w:styleId="Lauftext1216">
    <w:name w:val="Lauftext 12/16"/>
    <w:basedOn w:val="Standard"/>
    <w:link w:val="Lauftext1216Zchn"/>
    <w:uiPriority w:val="99"/>
    <w:rsid w:val="00422D50"/>
    <w:pPr>
      <w:tabs>
        <w:tab w:val="left" w:pos="567"/>
        <w:tab w:val="left" w:pos="1134"/>
      </w:tabs>
      <w:spacing w:after="320" w:line="288" w:lineRule="auto"/>
      <w:jc w:val="both"/>
    </w:pPr>
    <w:rPr>
      <w:rFonts w:cs="Arial"/>
      <w:sz w:val="22"/>
      <w:szCs w:val="24"/>
      <w:lang w:eastAsia="en-US"/>
    </w:rPr>
  </w:style>
  <w:style w:type="character" w:customStyle="1" w:styleId="Lauftext1216Zchn">
    <w:name w:val="Lauftext 12/16 Zchn"/>
    <w:basedOn w:val="Absatz-Standardschriftart"/>
    <w:link w:val="Lauftext1216"/>
    <w:uiPriority w:val="99"/>
    <w:locked/>
    <w:rsid w:val="00422D50"/>
    <w:rPr>
      <w:rFonts w:ascii="Arial" w:eastAsia="Times New Roman" w:hAnsi="Arial" w:cs="Arial"/>
      <w:szCs w:val="24"/>
    </w:rPr>
  </w:style>
  <w:style w:type="paragraph" w:customStyle="1" w:styleId="40Continoustext11pt">
    <w:name w:val="4.0 Continous text 11pt"/>
    <w:link w:val="40Continoustext11ptZchnZchn"/>
    <w:rsid w:val="00F41707"/>
    <w:pPr>
      <w:suppressAutoHyphens/>
      <w:spacing w:after="380" w:line="380" w:lineRule="atLeast"/>
    </w:pPr>
    <w:rPr>
      <w:rFonts w:ascii="CorpoA" w:eastAsia="Times New Roman" w:hAnsi="CorpoA" w:cs="Times New Roman"/>
      <w:szCs w:val="20"/>
      <w:lang w:eastAsia="de-DE"/>
    </w:rPr>
  </w:style>
  <w:style w:type="character" w:customStyle="1" w:styleId="40Continoustext11ptZchnZchn">
    <w:name w:val="4.0 Continous text 11pt Zchn Zchn"/>
    <w:basedOn w:val="Absatz-Standardschriftart"/>
    <w:link w:val="40Continoustext11pt"/>
    <w:rsid w:val="00F41707"/>
    <w:rPr>
      <w:rFonts w:ascii="CorpoA" w:eastAsia="Times New Roman" w:hAnsi="CorpoA" w:cs="Times New Roman"/>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6D25"/>
    <w:pPr>
      <w:spacing w:after="0" w:line="240" w:lineRule="auto"/>
    </w:pPr>
    <w:rPr>
      <w:rFonts w:ascii="Arial" w:eastAsia="Times New Roman" w:hAnsi="Arial" w:cs="Times New Roman"/>
      <w:sz w:val="20"/>
      <w:szCs w:val="20"/>
      <w:lang w:eastAsia="de-DE"/>
    </w:rPr>
  </w:style>
  <w:style w:type="paragraph" w:styleId="berschrift1">
    <w:name w:val="heading 1"/>
    <w:basedOn w:val="Standard"/>
    <w:next w:val="Standard"/>
    <w:link w:val="berschrift1Zchn"/>
    <w:uiPriority w:val="9"/>
    <w:qFormat/>
    <w:rsid w:val="003748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berschrift1"/>
    <w:next w:val="Standard"/>
    <w:link w:val="berschrift2Zchn"/>
    <w:qFormat/>
    <w:rsid w:val="003748B7"/>
    <w:pPr>
      <w:keepNext w:val="0"/>
      <w:keepLines w:val="0"/>
      <w:numPr>
        <w:ilvl w:val="1"/>
        <w:numId w:val="1"/>
      </w:numPr>
      <w:spacing w:before="0" w:after="100" w:afterAutospacing="1" w:line="360" w:lineRule="auto"/>
      <w:outlineLvl w:val="1"/>
    </w:pPr>
    <w:rPr>
      <w:rFonts w:ascii="Arial" w:eastAsia="Times New Roman" w:hAnsi="Arial" w:cs="Times New Roman"/>
      <w:bCs w:val="0"/>
      <w:color w:val="auto"/>
      <w:sz w:val="24"/>
    </w:rPr>
  </w:style>
  <w:style w:type="paragraph" w:styleId="berschrift3">
    <w:name w:val="heading 3"/>
    <w:basedOn w:val="berschrift2"/>
    <w:next w:val="Standard"/>
    <w:link w:val="berschrift3Zchn"/>
    <w:autoRedefine/>
    <w:qFormat/>
    <w:rsid w:val="003748B7"/>
    <w:pPr>
      <w:numPr>
        <w:ilvl w:val="2"/>
      </w:numPr>
      <w:tabs>
        <w:tab w:val="clear" w:pos="1418"/>
        <w:tab w:val="num" w:pos="1701"/>
      </w:tabs>
      <w:ind w:left="1701" w:hanging="1701"/>
      <w:outlineLvl w:val="2"/>
    </w:pPr>
    <w:rPr>
      <w:sz w:val="22"/>
    </w:rPr>
  </w:style>
  <w:style w:type="paragraph" w:styleId="berschrift4">
    <w:name w:val="heading 4"/>
    <w:basedOn w:val="berschrift3"/>
    <w:next w:val="Standard"/>
    <w:link w:val="berschrift4Zchn"/>
    <w:autoRedefine/>
    <w:qFormat/>
    <w:rsid w:val="003748B7"/>
    <w:pPr>
      <w:numPr>
        <w:ilvl w:val="3"/>
      </w:numPr>
      <w:tabs>
        <w:tab w:val="clear" w:pos="1418"/>
        <w:tab w:val="num" w:pos="1701"/>
      </w:tabs>
      <w:ind w:left="1701" w:hanging="1701"/>
      <w:outlineLvl w:val="3"/>
    </w:pPr>
  </w:style>
  <w:style w:type="paragraph" w:styleId="berschrift5">
    <w:name w:val="heading 5"/>
    <w:basedOn w:val="berschrift4"/>
    <w:next w:val="Standard"/>
    <w:link w:val="berschrift5Zchn"/>
    <w:autoRedefine/>
    <w:qFormat/>
    <w:rsid w:val="003748B7"/>
    <w:pPr>
      <w:numPr>
        <w:ilvl w:val="4"/>
      </w:numPr>
      <w:tabs>
        <w:tab w:val="clear" w:pos="1418"/>
        <w:tab w:val="num" w:pos="1701"/>
      </w:tabs>
      <w:ind w:left="1701" w:hanging="1701"/>
      <w:outlineLvl w:val="4"/>
    </w:pPr>
    <w:rPr>
      <w:sz w:val="20"/>
    </w:rPr>
  </w:style>
  <w:style w:type="paragraph" w:styleId="berschrift6">
    <w:name w:val="heading 6"/>
    <w:basedOn w:val="berschrift5"/>
    <w:next w:val="Standard"/>
    <w:link w:val="berschrift6Zchn"/>
    <w:autoRedefine/>
    <w:qFormat/>
    <w:rsid w:val="003748B7"/>
    <w:pPr>
      <w:numPr>
        <w:ilvl w:val="5"/>
      </w:numPr>
      <w:tabs>
        <w:tab w:val="clear" w:pos="1800"/>
        <w:tab w:val="left" w:pos="2268"/>
      </w:tabs>
      <w:ind w:left="2268" w:hanging="2268"/>
      <w:outlineLvl w:val="5"/>
    </w:pPr>
    <w:rPr>
      <w:bCs/>
      <w:szCs w:val="22"/>
    </w:rPr>
  </w:style>
  <w:style w:type="paragraph" w:styleId="berschrift7">
    <w:name w:val="heading 7"/>
    <w:basedOn w:val="berschrift6"/>
    <w:next w:val="Standard"/>
    <w:link w:val="berschrift7Zchn"/>
    <w:autoRedefine/>
    <w:qFormat/>
    <w:rsid w:val="003748B7"/>
    <w:pPr>
      <w:numPr>
        <w:ilvl w:val="0"/>
        <w:numId w:val="0"/>
      </w:numPr>
      <w:tabs>
        <w:tab w:val="clear" w:pos="2268"/>
      </w:tabs>
      <w:spacing w:after="0" w:afterAutospacing="0" w:line="240" w:lineRule="auto"/>
      <w:ind w:left="2268" w:hanging="2268"/>
      <w:outlineLvl w:val="6"/>
    </w:pPr>
    <w:rPr>
      <w:b w:val="0"/>
      <w:bCs w:val="0"/>
      <w:szCs w:val="24"/>
    </w:rPr>
  </w:style>
  <w:style w:type="paragraph" w:styleId="berschrift8">
    <w:name w:val="heading 8"/>
    <w:basedOn w:val="Standard"/>
    <w:next w:val="Standard"/>
    <w:link w:val="berschrift8Zchn"/>
    <w:uiPriority w:val="9"/>
    <w:semiHidden/>
    <w:unhideWhenUsed/>
    <w:qFormat/>
    <w:rsid w:val="003748B7"/>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berschrift8"/>
    <w:next w:val="Standard"/>
    <w:link w:val="berschrift9Zchn"/>
    <w:autoRedefine/>
    <w:qFormat/>
    <w:rsid w:val="003748B7"/>
    <w:pPr>
      <w:keepNext w:val="0"/>
      <w:keepLines w:val="0"/>
      <w:numPr>
        <w:ilvl w:val="8"/>
        <w:numId w:val="1"/>
      </w:numPr>
      <w:tabs>
        <w:tab w:val="clear" w:pos="2520"/>
        <w:tab w:val="num" w:pos="2268"/>
      </w:tabs>
      <w:spacing w:before="100" w:beforeAutospacing="1" w:line="360" w:lineRule="auto"/>
      <w:ind w:left="2268" w:hanging="2268"/>
      <w:outlineLvl w:val="8"/>
    </w:pPr>
    <w:rPr>
      <w:rFonts w:ascii="Arial" w:eastAsia="Times New Roman" w:hAnsi="Arial" w:cs="Arial"/>
      <w:bCs/>
      <w:iCs/>
      <w:color w:val="auto"/>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rsid w:val="00086D25"/>
    <w:pPr>
      <w:tabs>
        <w:tab w:val="center" w:pos="4536"/>
        <w:tab w:val="right" w:pos="9072"/>
      </w:tabs>
      <w:jc w:val="both"/>
    </w:pPr>
    <w:rPr>
      <w:rFonts w:ascii="Verdana" w:hAnsi="Verdana"/>
      <w:sz w:val="16"/>
    </w:rPr>
  </w:style>
  <w:style w:type="character" w:customStyle="1" w:styleId="FuzeileZchn">
    <w:name w:val="Fußzeile Zchn"/>
    <w:basedOn w:val="Absatz-Standardschriftart"/>
    <w:link w:val="Fuzeile"/>
    <w:rsid w:val="00086D25"/>
    <w:rPr>
      <w:rFonts w:ascii="Verdana" w:eastAsia="Times New Roman" w:hAnsi="Verdana" w:cs="Times New Roman"/>
      <w:sz w:val="16"/>
      <w:szCs w:val="20"/>
      <w:lang w:eastAsia="de-DE"/>
    </w:rPr>
  </w:style>
  <w:style w:type="paragraph" w:styleId="Kopfzeile">
    <w:name w:val="header"/>
    <w:basedOn w:val="Standard"/>
    <w:link w:val="KopfzeileZchn"/>
    <w:rsid w:val="00086D25"/>
    <w:pPr>
      <w:tabs>
        <w:tab w:val="center" w:pos="4536"/>
        <w:tab w:val="right" w:pos="9072"/>
      </w:tabs>
    </w:pPr>
  </w:style>
  <w:style w:type="character" w:customStyle="1" w:styleId="KopfzeileZchn">
    <w:name w:val="Kopfzeile Zchn"/>
    <w:basedOn w:val="Absatz-Standardschriftart"/>
    <w:link w:val="Kopfzeile"/>
    <w:rsid w:val="00086D25"/>
    <w:rPr>
      <w:rFonts w:ascii="Arial" w:eastAsia="Times New Roman" w:hAnsi="Arial" w:cs="Times New Roman"/>
      <w:sz w:val="20"/>
      <w:szCs w:val="20"/>
      <w:lang w:eastAsia="de-DE"/>
    </w:rPr>
  </w:style>
  <w:style w:type="paragraph" w:styleId="KeinLeerraum">
    <w:name w:val="No Spacing"/>
    <w:uiPriority w:val="1"/>
    <w:qFormat/>
    <w:rsid w:val="00086D25"/>
    <w:pPr>
      <w:spacing w:after="0" w:line="240" w:lineRule="auto"/>
    </w:pPr>
  </w:style>
  <w:style w:type="character" w:customStyle="1" w:styleId="apple-converted-space">
    <w:name w:val="apple-converted-space"/>
    <w:basedOn w:val="Absatz-Standardschriftart"/>
    <w:rsid w:val="00086D25"/>
  </w:style>
  <w:style w:type="character" w:styleId="Kommentarzeichen">
    <w:name w:val="annotation reference"/>
    <w:basedOn w:val="Absatz-Standardschriftart"/>
    <w:uiPriority w:val="99"/>
    <w:semiHidden/>
    <w:unhideWhenUsed/>
    <w:rsid w:val="00086D25"/>
    <w:rPr>
      <w:sz w:val="16"/>
      <w:szCs w:val="16"/>
    </w:rPr>
  </w:style>
  <w:style w:type="paragraph" w:styleId="Kommentartext">
    <w:name w:val="annotation text"/>
    <w:basedOn w:val="Standard"/>
    <w:link w:val="KommentartextZchn"/>
    <w:uiPriority w:val="99"/>
    <w:semiHidden/>
    <w:unhideWhenUsed/>
    <w:rsid w:val="00086D25"/>
  </w:style>
  <w:style w:type="character" w:customStyle="1" w:styleId="KommentartextZchn">
    <w:name w:val="Kommentartext Zchn"/>
    <w:basedOn w:val="Absatz-Standardschriftart"/>
    <w:link w:val="Kommentartext"/>
    <w:uiPriority w:val="99"/>
    <w:semiHidden/>
    <w:rsid w:val="00086D25"/>
    <w:rPr>
      <w:rFonts w:ascii="Arial" w:eastAsia="Times New Roman" w:hAnsi="Arial" w:cs="Times New Roman"/>
      <w:sz w:val="20"/>
      <w:szCs w:val="20"/>
      <w:lang w:eastAsia="de-DE"/>
    </w:rPr>
  </w:style>
  <w:style w:type="paragraph" w:styleId="Sprechblasentext">
    <w:name w:val="Balloon Text"/>
    <w:basedOn w:val="Standard"/>
    <w:link w:val="SprechblasentextZchn"/>
    <w:uiPriority w:val="99"/>
    <w:semiHidden/>
    <w:unhideWhenUsed/>
    <w:rsid w:val="00086D2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6D25"/>
    <w:rPr>
      <w:rFonts w:ascii="Tahoma" w:eastAsia="Times New Roman" w:hAnsi="Tahoma" w:cs="Tahoma"/>
      <w:sz w:val="16"/>
      <w:szCs w:val="16"/>
      <w:lang w:eastAsia="de-DE"/>
    </w:rPr>
  </w:style>
  <w:style w:type="character" w:customStyle="1" w:styleId="berschrift2Zchn">
    <w:name w:val="Überschrift 2 Zchn"/>
    <w:basedOn w:val="Absatz-Standardschriftart"/>
    <w:link w:val="berschrift2"/>
    <w:rsid w:val="003748B7"/>
    <w:rPr>
      <w:rFonts w:ascii="Arial" w:eastAsia="Times New Roman" w:hAnsi="Arial" w:cs="Times New Roman"/>
      <w:b/>
      <w:sz w:val="24"/>
      <w:szCs w:val="28"/>
      <w:lang w:eastAsia="de-DE"/>
    </w:rPr>
  </w:style>
  <w:style w:type="character" w:customStyle="1" w:styleId="berschrift3Zchn">
    <w:name w:val="Überschrift 3 Zchn"/>
    <w:basedOn w:val="Absatz-Standardschriftart"/>
    <w:link w:val="berschrift3"/>
    <w:rsid w:val="003748B7"/>
    <w:rPr>
      <w:rFonts w:ascii="Arial" w:eastAsia="Times New Roman" w:hAnsi="Arial" w:cs="Times New Roman"/>
      <w:b/>
      <w:szCs w:val="28"/>
      <w:lang w:eastAsia="de-DE"/>
    </w:rPr>
  </w:style>
  <w:style w:type="character" w:customStyle="1" w:styleId="berschrift4Zchn">
    <w:name w:val="Überschrift 4 Zchn"/>
    <w:basedOn w:val="Absatz-Standardschriftart"/>
    <w:link w:val="berschrift4"/>
    <w:rsid w:val="003748B7"/>
    <w:rPr>
      <w:rFonts w:ascii="Arial" w:eastAsia="Times New Roman" w:hAnsi="Arial" w:cs="Times New Roman"/>
      <w:b/>
      <w:szCs w:val="28"/>
      <w:lang w:eastAsia="de-DE"/>
    </w:rPr>
  </w:style>
  <w:style w:type="character" w:customStyle="1" w:styleId="berschrift5Zchn">
    <w:name w:val="Überschrift 5 Zchn"/>
    <w:basedOn w:val="Absatz-Standardschriftart"/>
    <w:link w:val="berschrift5"/>
    <w:rsid w:val="003748B7"/>
    <w:rPr>
      <w:rFonts w:ascii="Arial" w:eastAsia="Times New Roman" w:hAnsi="Arial" w:cs="Times New Roman"/>
      <w:b/>
      <w:sz w:val="20"/>
      <w:szCs w:val="28"/>
      <w:lang w:eastAsia="de-DE"/>
    </w:rPr>
  </w:style>
  <w:style w:type="character" w:customStyle="1" w:styleId="berschrift6Zchn">
    <w:name w:val="Überschrift 6 Zchn"/>
    <w:basedOn w:val="Absatz-Standardschriftart"/>
    <w:link w:val="berschrift6"/>
    <w:rsid w:val="003748B7"/>
    <w:rPr>
      <w:rFonts w:ascii="Arial" w:eastAsia="Times New Roman" w:hAnsi="Arial" w:cs="Times New Roman"/>
      <w:b/>
      <w:bCs/>
      <w:sz w:val="20"/>
      <w:lang w:eastAsia="de-DE"/>
    </w:rPr>
  </w:style>
  <w:style w:type="character" w:customStyle="1" w:styleId="berschrift7Zchn">
    <w:name w:val="Überschrift 7 Zchn"/>
    <w:basedOn w:val="Absatz-Standardschriftart"/>
    <w:link w:val="berschrift7"/>
    <w:rsid w:val="003748B7"/>
    <w:rPr>
      <w:rFonts w:ascii="Arial" w:eastAsia="Times New Roman" w:hAnsi="Arial" w:cs="Times New Roman"/>
      <w:sz w:val="20"/>
      <w:szCs w:val="24"/>
      <w:lang w:eastAsia="de-DE"/>
    </w:rPr>
  </w:style>
  <w:style w:type="character" w:customStyle="1" w:styleId="berschrift9Zchn">
    <w:name w:val="Überschrift 9 Zchn"/>
    <w:basedOn w:val="Absatz-Standardschriftart"/>
    <w:link w:val="berschrift9"/>
    <w:rsid w:val="003748B7"/>
    <w:rPr>
      <w:rFonts w:ascii="Arial" w:eastAsia="Times New Roman" w:hAnsi="Arial" w:cs="Arial"/>
      <w:bCs/>
      <w:iCs/>
      <w:sz w:val="28"/>
      <w:lang w:eastAsia="de-DE"/>
    </w:rPr>
  </w:style>
  <w:style w:type="character" w:customStyle="1" w:styleId="berschrift1Zchn">
    <w:name w:val="Überschrift 1 Zchn"/>
    <w:basedOn w:val="Absatz-Standardschriftart"/>
    <w:link w:val="berschrift1"/>
    <w:uiPriority w:val="9"/>
    <w:rsid w:val="003748B7"/>
    <w:rPr>
      <w:rFonts w:asciiTheme="majorHAnsi" w:eastAsiaTheme="majorEastAsia" w:hAnsiTheme="majorHAnsi" w:cstheme="majorBidi"/>
      <w:b/>
      <w:bCs/>
      <w:color w:val="365F91" w:themeColor="accent1" w:themeShade="BF"/>
      <w:sz w:val="28"/>
      <w:szCs w:val="28"/>
      <w:lang w:eastAsia="de-DE"/>
    </w:rPr>
  </w:style>
  <w:style w:type="character" w:customStyle="1" w:styleId="berschrift8Zchn">
    <w:name w:val="Überschrift 8 Zchn"/>
    <w:basedOn w:val="Absatz-Standardschriftart"/>
    <w:link w:val="berschrift8"/>
    <w:uiPriority w:val="9"/>
    <w:semiHidden/>
    <w:rsid w:val="003748B7"/>
    <w:rPr>
      <w:rFonts w:asciiTheme="majorHAnsi" w:eastAsiaTheme="majorEastAsia" w:hAnsiTheme="majorHAnsi" w:cstheme="majorBidi"/>
      <w:color w:val="404040" w:themeColor="text1" w:themeTint="BF"/>
      <w:sz w:val="20"/>
      <w:szCs w:val="20"/>
      <w:lang w:eastAsia="de-DE"/>
    </w:rPr>
  </w:style>
  <w:style w:type="paragraph" w:styleId="NurText">
    <w:name w:val="Plain Text"/>
    <w:basedOn w:val="Standard"/>
    <w:link w:val="NurTextZchn"/>
    <w:uiPriority w:val="99"/>
    <w:unhideWhenUsed/>
    <w:rsid w:val="002B0DCB"/>
    <w:rPr>
      <w:rFonts w:eastAsia="Arial"/>
      <w:szCs w:val="21"/>
      <w:lang w:eastAsia="en-US"/>
    </w:rPr>
  </w:style>
  <w:style w:type="character" w:customStyle="1" w:styleId="NurTextZchn">
    <w:name w:val="Nur Text Zchn"/>
    <w:basedOn w:val="Absatz-Standardschriftart"/>
    <w:link w:val="NurText"/>
    <w:uiPriority w:val="99"/>
    <w:rsid w:val="002B0DCB"/>
    <w:rPr>
      <w:rFonts w:ascii="Arial" w:eastAsia="Arial" w:hAnsi="Arial" w:cs="Times New Roman"/>
      <w:sz w:val="20"/>
      <w:szCs w:val="21"/>
    </w:rPr>
  </w:style>
  <w:style w:type="character" w:styleId="Fett">
    <w:name w:val="Strong"/>
    <w:qFormat/>
    <w:rsid w:val="002B0DCB"/>
    <w:rPr>
      <w:b/>
      <w:bCs/>
    </w:rPr>
  </w:style>
  <w:style w:type="paragraph" w:styleId="Listenabsatz">
    <w:name w:val="List Paragraph"/>
    <w:basedOn w:val="Standard"/>
    <w:uiPriority w:val="34"/>
    <w:qFormat/>
    <w:rsid w:val="002B0DCB"/>
    <w:pPr>
      <w:ind w:left="720"/>
      <w:contextualSpacing/>
    </w:pPr>
  </w:style>
  <w:style w:type="paragraph" w:styleId="StandardWeb">
    <w:name w:val="Normal (Web)"/>
    <w:basedOn w:val="Standard"/>
    <w:uiPriority w:val="99"/>
    <w:rsid w:val="00D37379"/>
    <w:rPr>
      <w:rFonts w:eastAsia="MS Mincho" w:cs="Arial"/>
      <w:sz w:val="24"/>
      <w:szCs w:val="24"/>
    </w:rPr>
  </w:style>
  <w:style w:type="paragraph" w:styleId="Textkrper2">
    <w:name w:val="Body Text 2"/>
    <w:basedOn w:val="Standard"/>
    <w:link w:val="Textkrper2Zchn"/>
    <w:semiHidden/>
    <w:rsid w:val="00FA49F9"/>
    <w:pPr>
      <w:overflowPunct w:val="0"/>
      <w:autoSpaceDE w:val="0"/>
      <w:autoSpaceDN w:val="0"/>
      <w:adjustRightInd w:val="0"/>
      <w:spacing w:line="360" w:lineRule="auto"/>
      <w:ind w:right="3877"/>
      <w:textAlignment w:val="baseline"/>
    </w:pPr>
    <w:rPr>
      <w:rFonts w:cs="Arial"/>
      <w:bCs/>
      <w:kern w:val="32"/>
    </w:rPr>
  </w:style>
  <w:style w:type="character" w:customStyle="1" w:styleId="Textkrper2Zchn">
    <w:name w:val="Textkörper 2 Zchn"/>
    <w:basedOn w:val="Absatz-Standardschriftart"/>
    <w:link w:val="Textkrper2"/>
    <w:semiHidden/>
    <w:rsid w:val="00FA49F9"/>
    <w:rPr>
      <w:rFonts w:ascii="Arial" w:eastAsia="Times New Roman" w:hAnsi="Arial" w:cs="Arial"/>
      <w:bCs/>
      <w:kern w:val="32"/>
      <w:sz w:val="20"/>
      <w:szCs w:val="20"/>
      <w:lang w:eastAsia="de-DE"/>
    </w:rPr>
  </w:style>
  <w:style w:type="character" w:styleId="Hyperlink">
    <w:name w:val="Hyperlink"/>
    <w:basedOn w:val="Absatz-Standardschriftart"/>
    <w:uiPriority w:val="99"/>
    <w:unhideWhenUsed/>
    <w:rsid w:val="00B5324D"/>
    <w:rPr>
      <w:color w:val="0000FF" w:themeColor="hyperlink"/>
      <w:u w:val="single"/>
    </w:rPr>
  </w:style>
  <w:style w:type="paragraph" w:customStyle="1" w:styleId="Subline10f">
    <w:name w:val="Subline_10_f"/>
    <w:basedOn w:val="Standard"/>
    <w:link w:val="Subline10fZchn"/>
    <w:qFormat/>
    <w:rsid w:val="000801A2"/>
    <w:pPr>
      <w:spacing w:after="120" w:line="276" w:lineRule="auto"/>
    </w:pPr>
    <w:rPr>
      <w:rFonts w:asciiTheme="minorHAnsi" w:eastAsia="Calibri" w:hAnsiTheme="minorHAnsi" w:cs="Arial"/>
      <w:b/>
      <w:lang w:eastAsia="en-US"/>
    </w:rPr>
  </w:style>
  <w:style w:type="character" w:customStyle="1" w:styleId="Subline10fZchn">
    <w:name w:val="Subline_10_f Zchn"/>
    <w:basedOn w:val="Absatz-Standardschriftart"/>
    <w:link w:val="Subline10f"/>
    <w:rsid w:val="000801A2"/>
    <w:rPr>
      <w:rFonts w:eastAsia="Calibri" w:cs="Arial"/>
      <w:b/>
      <w:sz w:val="20"/>
      <w:szCs w:val="20"/>
    </w:rPr>
  </w:style>
  <w:style w:type="paragraph" w:customStyle="1" w:styleId="Lauftext1216">
    <w:name w:val="Lauftext 12/16"/>
    <w:basedOn w:val="Standard"/>
    <w:link w:val="Lauftext1216Zchn"/>
    <w:uiPriority w:val="99"/>
    <w:rsid w:val="00422D50"/>
    <w:pPr>
      <w:tabs>
        <w:tab w:val="left" w:pos="567"/>
        <w:tab w:val="left" w:pos="1134"/>
      </w:tabs>
      <w:spacing w:after="320" w:line="288" w:lineRule="auto"/>
      <w:jc w:val="both"/>
    </w:pPr>
    <w:rPr>
      <w:rFonts w:cs="Arial"/>
      <w:sz w:val="22"/>
      <w:szCs w:val="24"/>
      <w:lang w:eastAsia="en-US"/>
    </w:rPr>
  </w:style>
  <w:style w:type="character" w:customStyle="1" w:styleId="Lauftext1216Zchn">
    <w:name w:val="Lauftext 12/16 Zchn"/>
    <w:basedOn w:val="Absatz-Standardschriftart"/>
    <w:link w:val="Lauftext1216"/>
    <w:uiPriority w:val="99"/>
    <w:locked/>
    <w:rsid w:val="00422D50"/>
    <w:rPr>
      <w:rFonts w:ascii="Arial" w:eastAsia="Times New Roman" w:hAnsi="Arial" w:cs="Arial"/>
      <w:szCs w:val="24"/>
    </w:rPr>
  </w:style>
  <w:style w:type="paragraph" w:customStyle="1" w:styleId="40Continoustext11pt">
    <w:name w:val="4.0 Continous text 11pt"/>
    <w:link w:val="40Continoustext11ptZchnZchn"/>
    <w:rsid w:val="00F41707"/>
    <w:pPr>
      <w:suppressAutoHyphens/>
      <w:spacing w:after="380" w:line="380" w:lineRule="atLeast"/>
    </w:pPr>
    <w:rPr>
      <w:rFonts w:ascii="CorpoA" w:eastAsia="Times New Roman" w:hAnsi="CorpoA" w:cs="Times New Roman"/>
      <w:szCs w:val="20"/>
      <w:lang w:eastAsia="de-DE"/>
    </w:rPr>
  </w:style>
  <w:style w:type="character" w:customStyle="1" w:styleId="40Continoustext11ptZchnZchn">
    <w:name w:val="4.0 Continous text 11pt Zchn Zchn"/>
    <w:basedOn w:val="Absatz-Standardschriftart"/>
    <w:link w:val="40Continoustext11pt"/>
    <w:rsid w:val="00F41707"/>
    <w:rPr>
      <w:rFonts w:ascii="CorpoA" w:eastAsia="Times New Roman" w:hAnsi="CorpoA" w:cs="Times New Roman"/>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961232">
      <w:bodyDiv w:val="1"/>
      <w:marLeft w:val="0"/>
      <w:marRight w:val="0"/>
      <w:marTop w:val="0"/>
      <w:marBottom w:val="0"/>
      <w:divBdr>
        <w:top w:val="none" w:sz="0" w:space="0" w:color="auto"/>
        <w:left w:val="none" w:sz="0" w:space="0" w:color="auto"/>
        <w:bottom w:val="none" w:sz="0" w:space="0" w:color="auto"/>
        <w:right w:val="none" w:sz="0" w:space="0" w:color="auto"/>
      </w:divBdr>
    </w:div>
    <w:div w:id="758480414">
      <w:bodyDiv w:val="1"/>
      <w:marLeft w:val="0"/>
      <w:marRight w:val="0"/>
      <w:marTop w:val="0"/>
      <w:marBottom w:val="0"/>
      <w:divBdr>
        <w:top w:val="none" w:sz="0" w:space="0" w:color="auto"/>
        <w:left w:val="none" w:sz="0" w:space="0" w:color="auto"/>
        <w:bottom w:val="none" w:sz="0" w:space="0" w:color="auto"/>
        <w:right w:val="none" w:sz="0" w:space="0" w:color="auto"/>
      </w:divBdr>
    </w:div>
    <w:div w:id="844974571">
      <w:bodyDiv w:val="1"/>
      <w:marLeft w:val="0"/>
      <w:marRight w:val="0"/>
      <w:marTop w:val="0"/>
      <w:marBottom w:val="0"/>
      <w:divBdr>
        <w:top w:val="none" w:sz="0" w:space="0" w:color="auto"/>
        <w:left w:val="none" w:sz="0" w:space="0" w:color="auto"/>
        <w:bottom w:val="none" w:sz="0" w:space="0" w:color="auto"/>
        <w:right w:val="none" w:sz="0" w:space="0" w:color="auto"/>
      </w:divBdr>
    </w:div>
    <w:div w:id="845247329">
      <w:bodyDiv w:val="1"/>
      <w:marLeft w:val="0"/>
      <w:marRight w:val="0"/>
      <w:marTop w:val="0"/>
      <w:marBottom w:val="0"/>
      <w:divBdr>
        <w:top w:val="none" w:sz="0" w:space="0" w:color="auto"/>
        <w:left w:val="none" w:sz="0" w:space="0" w:color="auto"/>
        <w:bottom w:val="none" w:sz="0" w:space="0" w:color="auto"/>
        <w:right w:val="none" w:sz="0" w:space="0" w:color="auto"/>
      </w:divBdr>
    </w:div>
    <w:div w:id="1037853237">
      <w:bodyDiv w:val="1"/>
      <w:marLeft w:val="0"/>
      <w:marRight w:val="0"/>
      <w:marTop w:val="0"/>
      <w:marBottom w:val="0"/>
      <w:divBdr>
        <w:top w:val="none" w:sz="0" w:space="0" w:color="auto"/>
        <w:left w:val="none" w:sz="0" w:space="0" w:color="auto"/>
        <w:bottom w:val="none" w:sz="0" w:space="0" w:color="auto"/>
        <w:right w:val="none" w:sz="0" w:space="0" w:color="auto"/>
      </w:divBdr>
    </w:div>
    <w:div w:id="1349209823">
      <w:bodyDiv w:val="1"/>
      <w:marLeft w:val="0"/>
      <w:marRight w:val="0"/>
      <w:marTop w:val="0"/>
      <w:marBottom w:val="0"/>
      <w:divBdr>
        <w:top w:val="none" w:sz="0" w:space="0" w:color="auto"/>
        <w:left w:val="none" w:sz="0" w:space="0" w:color="auto"/>
        <w:bottom w:val="none" w:sz="0" w:space="0" w:color="auto"/>
        <w:right w:val="none" w:sz="0" w:space="0" w:color="auto"/>
      </w:divBdr>
    </w:div>
    <w:div w:id="1357459373">
      <w:bodyDiv w:val="1"/>
      <w:marLeft w:val="0"/>
      <w:marRight w:val="0"/>
      <w:marTop w:val="0"/>
      <w:marBottom w:val="0"/>
      <w:divBdr>
        <w:top w:val="none" w:sz="0" w:space="0" w:color="auto"/>
        <w:left w:val="none" w:sz="0" w:space="0" w:color="auto"/>
        <w:bottom w:val="none" w:sz="0" w:space="0" w:color="auto"/>
        <w:right w:val="none" w:sz="0" w:space="0" w:color="auto"/>
      </w:divBdr>
    </w:div>
    <w:div w:id="1878156979">
      <w:bodyDiv w:val="1"/>
      <w:marLeft w:val="0"/>
      <w:marRight w:val="0"/>
      <w:marTop w:val="0"/>
      <w:marBottom w:val="0"/>
      <w:divBdr>
        <w:top w:val="none" w:sz="0" w:space="0" w:color="auto"/>
        <w:left w:val="none" w:sz="0" w:space="0" w:color="auto"/>
        <w:bottom w:val="none" w:sz="0" w:space="0" w:color="auto"/>
        <w:right w:val="none" w:sz="0" w:space="0" w:color="auto"/>
      </w:divBdr>
    </w:div>
    <w:div w:id="209512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DFC8F-856B-40E1-B476-81ED76010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1054</Words>
  <Characters>6641</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Gebr. Heller Maschinenfabrik GmbH</Company>
  <LinksUpToDate>false</LinksUpToDate>
  <CharactersWithSpaces>7680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Manfred Lerch</dc:creator>
  <cp:lastModifiedBy>Kurringer Marcus GCM KUM</cp:lastModifiedBy>
  <cp:revision>4</cp:revision>
  <cp:lastPrinted>2016-06-14T17:21:00Z</cp:lastPrinted>
  <dcterms:created xsi:type="dcterms:W3CDTF">2016-06-27T06:20:00Z</dcterms:created>
  <dcterms:modified xsi:type="dcterms:W3CDTF">2016-08-01T08:51:00Z</dcterms:modified>
</cp:coreProperties>
</file>